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11" w:rsidRPr="00EC7F11" w:rsidRDefault="00EC7F11" w:rsidP="00EC7F11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WYMAGANIA EDUKACYJNE Z EDUKACJI ZDROWOTNEJ DLA KLAS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</w:p>
    <w:p w:rsidR="00EC7F11" w:rsidRPr="00EC7F11" w:rsidRDefault="00EC7F11" w:rsidP="00EC7F11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– Rok szkolny 2026/2027</w:t>
      </w:r>
    </w:p>
    <w:p w:rsidR="00EC7F11" w:rsidRPr="00EC7F11" w:rsidRDefault="00EC7F11" w:rsidP="00EC7F11">
      <w:pPr>
        <w:spacing w:after="19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(Zgodne z nową podstawą programową MEN)</w:t>
      </w:r>
    </w:p>
    <w:p w:rsidR="00EC7F11" w:rsidRPr="00EC7F11" w:rsidRDefault="00EC7F11" w:rsidP="00EC7F11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OGÓLNE ZASADY OCENIANIA </w:t>
      </w:r>
    </w:p>
    <w:p w:rsidR="00EC7F11" w:rsidRPr="00EC7F11" w:rsidRDefault="00EC7F11" w:rsidP="00EC7F11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Ocenie podlega </w:t>
      </w:r>
      <w:r w:rsidRPr="008A57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wiedza oraz umiejętności praktyczne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ucznia z zakresu edukacji zdrowotnej.</w:t>
      </w:r>
    </w:p>
    <w:p w:rsidR="00EC7F11" w:rsidRPr="00EC7F11" w:rsidRDefault="00EC7F11" w:rsidP="00EC7F11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>Niedopuszczalne jest ocenianie stylu życia ucznia, jego wyglądu, masy ciała, sprawności fizycznej, wyborów żywieniowych, stanu zdrowia, a także przekonań jego lub jego rodziców</w:t>
      </w:r>
    </w:p>
    <w:p w:rsidR="00EC7F11" w:rsidRPr="00EC7F11" w:rsidRDefault="00EC7F11" w:rsidP="00EC7F11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>Narzędziami oceny są: zadania praktyczne (np. plany, analizy), projekty zespołowe, aktywność podczas dyskusji warsztatowych oraz krótkie formy pisemne i ustne badające rozumienie zagadnień.</w:t>
      </w:r>
    </w:p>
    <w:p w:rsidR="00EC7F11" w:rsidRPr="00EC7F11" w:rsidRDefault="00EC7F11" w:rsidP="00EC7F11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OGÓLNE KRYTERIA STOPNI</w:t>
      </w:r>
    </w:p>
    <w:p w:rsidR="00EC7F11" w:rsidRPr="00EC7F11" w:rsidRDefault="00EC7F11" w:rsidP="00EC7F11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 (6):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samodzielnie i twórczo stosuje wiedzę, bierze aktywny udział w projektach prozdrowotnych, wykazuje nienaganną higienę cyfrową i bezbłędnie demaskuje fake newsy medyczne.</w:t>
      </w:r>
    </w:p>
    <w:p w:rsidR="00EC7F11" w:rsidRPr="00EC7F11" w:rsidRDefault="00EC7F11" w:rsidP="00EC7F11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w pełni opanował treści programowe dla danej klasy, samodzielnie rozwiązuje problemy, poprawnie analizuje przypadki i wyciąga wnioski dla własnego zdrowia</w:t>
      </w:r>
    </w:p>
    <w:p w:rsidR="00EC7F11" w:rsidRPr="00EC7F11" w:rsidRDefault="00EC7F11" w:rsidP="00EC7F11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poprawnie rozumie większość pojęć, potrafi wyjaśnić mechanizmy dbania o zdrowie i z niewielką pomocą rozwiązuje trudniejsze zadania problemowe.</w:t>
      </w:r>
    </w:p>
    <w:p w:rsidR="00EC7F11" w:rsidRPr="00EC7F11" w:rsidRDefault="00EC7F11" w:rsidP="00EC7F11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opanował podstawowy, najważniejszy materiał. Zna kluczowe pojęcia i z pomocą nauczyciela potrafi wykonać proste zadania praktyczne.</w:t>
      </w:r>
    </w:p>
    <w:p w:rsidR="00EC7F11" w:rsidRPr="00EC7F11" w:rsidRDefault="00EC7F11" w:rsidP="00EC7F11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posiada elementarną wiedzę (np. zna podstawowe numery alarmowe, główne zasady higieny), co pozwala mu na minimalne dbanie o bezpieczeństwo własne.</w:t>
      </w:r>
    </w:p>
    <w:p w:rsidR="00EC7F11" w:rsidRPr="00EC7F11" w:rsidRDefault="00EC7F11" w:rsidP="00EC7F11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Niedostateczny (1):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nie opanował nawet podstawowych wiadomości, nie potrafi wskazać elementarnych zachowań bezpiecznych dla zdrowia i odmawia współpracy.</w:t>
      </w:r>
    </w:p>
    <w:p w:rsidR="00EC7F11" w:rsidRPr="00EC7F11" w:rsidRDefault="00EC7F11" w:rsidP="00EC7F11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WYMAGANIA SZCZEGÓŁOWE NA POSZCZEGÓLNE OCENY </w:t>
      </w:r>
    </w:p>
    <w:p w:rsidR="00EC7F11" w:rsidRPr="00EC7F11" w:rsidRDefault="00EC7F11" w:rsidP="00EC7F11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IV</w:t>
      </w:r>
    </w:p>
    <w:p w:rsidR="00EC7F11" w:rsidRDefault="00EC7F11" w:rsidP="00EC7F11">
      <w:pPr>
        <w:numPr>
          <w:ilvl w:val="0"/>
          <w:numId w:val="3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C7F11" w:rsidRPr="00EC7F11" w:rsidRDefault="00EC7F11" w:rsidP="00EC7F1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nazywa podstawowe części ciała i narządy zmysłów; zna numery alarmowe; wymienia podstawowe zasady higieny (mycie rąk, zębów).</w:t>
      </w:r>
    </w:p>
    <w:p w:rsidR="00EC7F11" w:rsidRDefault="00EC7F11" w:rsidP="00EC7F11">
      <w:pPr>
        <w:numPr>
          <w:ilvl w:val="0"/>
          <w:numId w:val="3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C7F11" w:rsidRPr="00EC7F11" w:rsidRDefault="00EC7F11" w:rsidP="00EC7F1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potrafi wskazać na Talerzu Zdrowego Żywienia produkty zalecane i te, które należy ograniczać; nazywa podstawowe emocje (radość, smutek, złość).</w:t>
      </w:r>
    </w:p>
    <w:p w:rsidR="00EC7F11" w:rsidRDefault="00EC7F11" w:rsidP="00EC7F11">
      <w:pPr>
        <w:numPr>
          <w:ilvl w:val="0"/>
          <w:numId w:val="3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C7F11" w:rsidRPr="00EC7F11" w:rsidRDefault="00EC7F11" w:rsidP="00EC7F1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wyjaśnia, dlaczego sen, odpoczynek i ruch są ważne dla zdrowia; potrafi podać przykłady bezpiecznych zachowań w szkole; opisuje proste sposoby radzenia sobie ze stresem rówieśniczym.</w:t>
      </w:r>
    </w:p>
    <w:p w:rsidR="00EC7F11" w:rsidRDefault="00EC7F11" w:rsidP="00EC7F11">
      <w:pPr>
        <w:numPr>
          <w:ilvl w:val="0"/>
          <w:numId w:val="3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C7F11" w:rsidRPr="00EC7F11" w:rsidRDefault="00EC7F11" w:rsidP="00EC7F1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Uczeń samodzielnie komponuje zbilansowany posiłek jednodniowy na podstawie Talerza Zdrowego Żywienia; potrafi właściwie zareagować i wezwać pomoc w sytuacji zagrożenia w szkole lub w domu.</w:t>
      </w:r>
    </w:p>
    <w:p w:rsidR="00EC7F11" w:rsidRDefault="00EC7F11" w:rsidP="00EC7F11">
      <w:pPr>
        <w:numPr>
          <w:ilvl w:val="0"/>
          <w:numId w:val="3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 (6):</w:t>
      </w: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C7F11" w:rsidRPr="00EC7F11" w:rsidRDefault="00EC7F11" w:rsidP="00EC7F1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F11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wykazuje się postawą liderską podczas realizacji klasowego doświadczenia edukacyjnego (np. prowadzenie dzienniczka zdrowych nawyków); samodzielnie projektuje autorską zabawę ruchową i uzasadnia jej wpływ na organizm.</w:t>
      </w:r>
    </w:p>
    <w:p w:rsidR="0044787C" w:rsidRPr="00EC7F11" w:rsidRDefault="0044787C">
      <w:pPr>
        <w:rPr>
          <w:rFonts w:ascii="Times New Roman" w:hAnsi="Times New Roman" w:cs="Times New Roman"/>
          <w:sz w:val="24"/>
          <w:szCs w:val="24"/>
        </w:rPr>
      </w:pPr>
    </w:p>
    <w:sectPr w:rsidR="0044787C" w:rsidRPr="00EC7F11" w:rsidSect="00EC7F1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14F2B"/>
    <w:multiLevelType w:val="multilevel"/>
    <w:tmpl w:val="E71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E5187F"/>
    <w:multiLevelType w:val="multilevel"/>
    <w:tmpl w:val="E8C4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796937"/>
    <w:multiLevelType w:val="multilevel"/>
    <w:tmpl w:val="77DC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C7F11"/>
    <w:rsid w:val="0044787C"/>
    <w:rsid w:val="008A57D8"/>
    <w:rsid w:val="00EC7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7F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EC7F11"/>
  </w:style>
  <w:style w:type="character" w:styleId="Pogrubienie">
    <w:name w:val="Strong"/>
    <w:basedOn w:val="Domylnaczcionkaakapitu"/>
    <w:uiPriority w:val="22"/>
    <w:qFormat/>
    <w:rsid w:val="00EC7F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6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58782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Zmarzły</dc:creator>
  <cp:lastModifiedBy>Ewa Zmarzły</cp:lastModifiedBy>
  <cp:revision>3</cp:revision>
  <dcterms:created xsi:type="dcterms:W3CDTF">2026-09-07T12:08:00Z</dcterms:created>
  <dcterms:modified xsi:type="dcterms:W3CDTF">2026-09-07T12:10:00Z</dcterms:modified>
</cp:coreProperties>
</file>