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kern w:val="2"/>
          <w:sz w:val="36"/>
          <w:szCs w:val="36"/>
        </w:rPr>
        <w:t>Standardy ochrony małoletnich w Publicznym Przedszkolu im. Św. St. Kostki w Wilczy</w:t>
      </w: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b/>
          <w:bCs/>
          <w:kern w:val="2"/>
          <w:sz w:val="20"/>
          <w:szCs w:val="20"/>
        </w:rPr>
      </w:pPr>
    </w:p>
    <w:p w:rsidR="00BD018C" w:rsidRDefault="00BD018C" w:rsidP="004620A6">
      <w:pPr>
        <w:widowControl w:val="0"/>
        <w:autoSpaceDE w:val="0"/>
        <w:autoSpaceDN w:val="0"/>
        <w:spacing w:after="0" w:line="240" w:lineRule="auto"/>
        <w:ind w:right="862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Akty</w:t>
      </w:r>
      <w:r>
        <w:rPr>
          <w:rFonts w:ascii="Times New Roman" w:eastAsia="Times New Roman" w:hAnsi="Times New Roman" w:cs="Times New Roman"/>
          <w:b/>
          <w:bCs/>
          <w:i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prawne</w:t>
      </w:r>
      <w:r>
        <w:rPr>
          <w:rFonts w:ascii="Times New Roman" w:eastAsia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na</w:t>
      </w:r>
      <w:r>
        <w:rPr>
          <w:rFonts w:ascii="Times New Roman" w:eastAsia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podstawie,</w:t>
      </w:r>
      <w:r>
        <w:rPr>
          <w:rFonts w:ascii="Times New Roman" w:eastAsia="Times New Roman" w:hAnsi="Times New Roman" w:cs="Times New Roman"/>
          <w:b/>
          <w:bCs/>
          <w:i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których</w:t>
      </w:r>
      <w:r>
        <w:rPr>
          <w:rFonts w:ascii="Times New Roman" w:eastAsia="Times New Roman" w:hAnsi="Times New Roman" w:cs="Times New Roman"/>
          <w:b/>
          <w:bCs/>
          <w:iCs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opracowano Standardy</w:t>
      </w:r>
      <w:r>
        <w:rPr>
          <w:rFonts w:ascii="Times New Roman" w:eastAsia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Ochrony</w:t>
      </w:r>
      <w:r>
        <w:rPr>
          <w:rFonts w:ascii="Times New Roman" w:eastAsia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Małoletnich</w:t>
      </w:r>
      <w:r>
        <w:rPr>
          <w:rFonts w:ascii="Times New Roman" w:eastAsia="Times New Roman" w:hAnsi="Times New Roman" w:cs="Times New Roman"/>
          <w:b/>
          <w:bCs/>
          <w:iCs/>
          <w:spacing w:val="-13"/>
          <w:sz w:val="24"/>
          <w:szCs w:val="24"/>
        </w:rPr>
        <w:t xml:space="preserve">  w </w:t>
      </w:r>
      <w:r>
        <w:rPr>
          <w:rFonts w:ascii="Times New Roman" w:eastAsia="Times New Roman" w:hAnsi="Times New Roman" w:cs="Times New Roman"/>
          <w:b/>
          <w:bCs/>
          <w:iCs/>
          <w:spacing w:val="-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Publicznym Przedszkolu im. Św. St. Kostki w Wilczy</w:t>
      </w:r>
    </w:p>
    <w:p w:rsidR="00BD018C" w:rsidRDefault="00BD018C" w:rsidP="00BD018C">
      <w:pPr>
        <w:widowControl w:val="0"/>
        <w:autoSpaceDE w:val="0"/>
        <w:autoSpaceDN w:val="0"/>
        <w:spacing w:before="76" w:after="0" w:line="360" w:lineRule="auto"/>
        <w:ind w:right="861" w:firstLine="476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1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Ustawa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13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maja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2016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r.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przeciwdziałaniu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zagrożeniom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rzestępczością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na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tle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seksualnym (t. j. </w:t>
      </w:r>
      <w:hyperlink r:id="rId8" w:history="1">
        <w:r>
          <w:rPr>
            <w:rStyle w:val="Hipercze"/>
            <w:rFonts w:ascii="Times New Roman" w:eastAsia="Calibri" w:hAnsi="Times New Roman" w:cs="Times New Roman"/>
            <w:color w:val="auto"/>
            <w:kern w:val="2"/>
            <w:sz w:val="24"/>
            <w:szCs w:val="24"/>
            <w:u w:val="none"/>
          </w:rPr>
          <w:t>Dz. U. z 2023 r. poz. 1304 ze zm.</w:t>
        </w:r>
      </w:hyperlink>
      <w:r>
        <w:rPr>
          <w:rFonts w:ascii="Times New Roman" w:eastAsia="Calibri" w:hAnsi="Times New Roman" w:cs="Times New Roman"/>
          <w:kern w:val="2"/>
          <w:sz w:val="24"/>
          <w:szCs w:val="24"/>
        </w:rPr>
        <w:t>);</w:t>
      </w:r>
    </w:p>
    <w:p w:rsidR="008734E7" w:rsidRDefault="008734E7" w:rsidP="008734E7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1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Ustawa z dnia 9 czerwca 2022 r. o wspieraniu i resocjalizacji nieletnich (</w:t>
      </w:r>
      <w:r w:rsidRPr="008734E7">
        <w:rPr>
          <w:rFonts w:ascii="Times New Roman" w:eastAsia="Calibri" w:hAnsi="Times New Roman" w:cs="Times New Roman"/>
          <w:kern w:val="2"/>
          <w:sz w:val="24"/>
          <w:szCs w:val="24"/>
        </w:rPr>
        <w:t>Dz. U. 2022 poz. 1700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);</w:t>
      </w: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09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Ustawa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28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lipca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2023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r.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zmianie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ustawy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–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Kodeks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rodzinny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i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opiekuńczy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oraz niektórych innych ustaw (Dz.U. z 2023 r. poz. 1606);</w:t>
      </w: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10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Ustawa</w:t>
      </w:r>
      <w:r>
        <w:rPr>
          <w:rFonts w:ascii="Times New Roman" w:eastAsia="Calibri" w:hAnsi="Times New Roman" w:cs="Times New Roman"/>
          <w:spacing w:val="65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29</w:t>
      </w:r>
      <w:r>
        <w:rPr>
          <w:rFonts w:ascii="Times New Roman" w:eastAsia="Calibri" w:hAnsi="Times New Roman" w:cs="Times New Roman"/>
          <w:spacing w:val="68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lipca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2005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r.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przeciwdziałaniu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przemocy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w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rodzinie</w:t>
      </w:r>
      <w:r>
        <w:rPr>
          <w:rFonts w:ascii="Times New Roman" w:eastAsia="Calibri" w:hAnsi="Times New Roman" w:cs="Times New Roman"/>
          <w:spacing w:val="66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(t.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j.</w:t>
      </w:r>
      <w:r>
        <w:rPr>
          <w:rFonts w:ascii="Times New Roman" w:eastAsia="Calibri" w:hAnsi="Times New Roman" w:cs="Times New Roman"/>
          <w:spacing w:val="68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Dz.</w:t>
      </w:r>
      <w:r>
        <w:rPr>
          <w:rFonts w:ascii="Times New Roman" w:eastAsia="Calibri" w:hAnsi="Times New Roman" w:cs="Times New Roman"/>
          <w:spacing w:val="67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U. z 2021 r. poz. 1249);</w:t>
      </w: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0"/>
        </w:tabs>
        <w:autoSpaceDE w:val="0"/>
        <w:autoSpaceDN w:val="0"/>
        <w:spacing w:after="0" w:line="240" w:lineRule="auto"/>
        <w:ind w:left="760" w:hanging="28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Ustawa</w:t>
      </w:r>
      <w:r>
        <w:rPr>
          <w:rFonts w:ascii="Times New Roman" w:eastAsia="Calibri" w:hAnsi="Times New Roman" w:cs="Times New Roman"/>
          <w:spacing w:val="-3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6 czerwca</w:t>
      </w:r>
      <w:r>
        <w:rPr>
          <w:rFonts w:ascii="Times New Roman" w:eastAsia="Calibri" w:hAnsi="Times New Roman" w:cs="Times New Roman"/>
          <w:spacing w:val="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1997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r.</w:t>
      </w:r>
      <w:r>
        <w:rPr>
          <w:rFonts w:ascii="Times New Roman" w:eastAsia="Calibri" w:hAnsi="Times New Roman" w:cs="Times New Roman"/>
          <w:spacing w:val="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-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Kodeks karny (t.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j. Dz. U z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2022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r. </w:t>
      </w:r>
    </w:p>
    <w:p w:rsidR="00BD018C" w:rsidRDefault="00BD018C" w:rsidP="00BD018C">
      <w:pPr>
        <w:widowControl w:val="0"/>
        <w:tabs>
          <w:tab w:val="left" w:pos="760"/>
        </w:tabs>
        <w:autoSpaceDE w:val="0"/>
        <w:autoSpaceDN w:val="0"/>
        <w:spacing w:after="0" w:line="240" w:lineRule="auto"/>
        <w:ind w:left="760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    poz. 1138 ze</w:t>
      </w:r>
      <w:r>
        <w:rPr>
          <w:rFonts w:ascii="Times New Roman" w:eastAsia="Calibri" w:hAnsi="Times New Roman" w:cs="Times New Roman"/>
          <w:spacing w:val="-1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2"/>
          <w:kern w:val="2"/>
          <w:sz w:val="24"/>
          <w:szCs w:val="24"/>
        </w:rPr>
        <w:t>zm.);</w:t>
      </w: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11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Konwencja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-9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Prawach</w:t>
      </w:r>
      <w:r>
        <w:rPr>
          <w:rFonts w:ascii="Times New Roman" w:eastAsia="Calibri" w:hAnsi="Times New Roman" w:cs="Times New Roman"/>
          <w:spacing w:val="-9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Dziecka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przyjęta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przez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Zgromadzenie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Ogólne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Narodów</w:t>
      </w:r>
      <w:r>
        <w:rPr>
          <w:rFonts w:ascii="Times New Roman" w:eastAsia="Calibri" w:hAnsi="Times New Roman" w:cs="Times New Roman"/>
          <w:spacing w:val="-1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Zjednoczonych z dnia 20 listopada 1089 r. (t. j. </w:t>
      </w:r>
      <w:hyperlink r:id="rId9" w:history="1">
        <w:r>
          <w:rPr>
            <w:rStyle w:val="Hipercze"/>
            <w:rFonts w:ascii="Times New Roman" w:eastAsia="Calibri" w:hAnsi="Times New Roman" w:cs="Times New Roman"/>
            <w:color w:val="auto"/>
            <w:kern w:val="2"/>
            <w:sz w:val="24"/>
            <w:szCs w:val="24"/>
            <w:u w:val="none"/>
          </w:rPr>
          <w:t>Dz. U. z 1991 Nr 120 poz. 526</w:t>
        </w:r>
      </w:hyperlink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ze zm.);</w:t>
      </w:r>
    </w:p>
    <w:p w:rsidR="00BD018C" w:rsidRDefault="00BD018C" w:rsidP="00BD018C">
      <w:pPr>
        <w:widowControl w:val="0"/>
        <w:numPr>
          <w:ilvl w:val="0"/>
          <w:numId w:val="1"/>
        </w:numPr>
        <w:tabs>
          <w:tab w:val="left" w:pos="762"/>
        </w:tabs>
        <w:autoSpaceDE w:val="0"/>
        <w:autoSpaceDN w:val="0"/>
        <w:spacing w:after="0" w:line="240" w:lineRule="auto"/>
        <w:ind w:right="1113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Rozporządzenie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Rady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Ministrów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6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września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2023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r.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w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sprawie</w:t>
      </w:r>
      <w:r>
        <w:rPr>
          <w:rFonts w:ascii="Times New Roman" w:eastAsia="Calibri" w:hAnsi="Times New Roman" w:cs="Times New Roman"/>
          <w:spacing w:val="4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procedury "Niebieskie Karty" oraz wzorów formularzy "Niebieska Karta" (Dz. U. z 2023 r. poz. 1870).</w:t>
      </w:r>
    </w:p>
    <w:p w:rsidR="00BD018C" w:rsidRDefault="00BD018C" w:rsidP="00BD018C">
      <w:pPr>
        <w:spacing w:after="0" w:line="240" w:lineRule="auto"/>
        <w:ind w:left="1080" w:hanging="357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360" w:lineRule="auto"/>
        <w:ind w:left="1080" w:hanging="357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16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Preambuła</w:t>
      </w:r>
    </w:p>
    <w:p w:rsidR="00BD018C" w:rsidRDefault="00BD018C" w:rsidP="00BD018C">
      <w:pPr>
        <w:shd w:val="clear" w:color="auto" w:fill="FFFFFF" w:themeFill="background1"/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Najważniejszą zasadą wszystkich działań podejmowanych przez pracowników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 xml:space="preserve">Publicznego Przedszkola im. Św. St. Kostki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Wilczy jest działanie dla dobra dziecka i w jego najlepszym interesie, poprzez wspieranie go w rozwoju i rozpoznawanie jego potrzeb. Mając na uwadze fakt, że dziecko wymaga szczególnej opieki i troski, w tym właściwej ochrony przed krzywdzeniem, został opracowany niniejszy dokument. Jest on skierowany do wszystkich pracowników szkoły (pedagogicznych, niepedagogicznych, praktykantów, wolontariuszy, stażystów) oraz rodziców naszych uczniów. </w:t>
      </w:r>
    </w:p>
    <w:p w:rsidR="00BD018C" w:rsidRDefault="00BD018C" w:rsidP="00BD018C">
      <w:pPr>
        <w:shd w:val="clear" w:color="auto" w:fill="FFFFFF" w:themeFill="background1"/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Wewnętrzne procedury regulujące ochronę dziecka przed przemocą są spójne z obowiązującymi w naszej jednostce dokumentami: Statutem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zkolnym, Polityką bezpieczeństwa przetwarzania danych osobowych oraz obowiązującymi przepisami prawa:</w:t>
      </w:r>
    </w:p>
    <w:p w:rsidR="00BD018C" w:rsidRDefault="00BD018C" w:rsidP="00BD018C">
      <w:pPr>
        <w:shd w:val="clear" w:color="auto" w:fill="FFFFFF" w:themeFill="background1"/>
        <w:tabs>
          <w:tab w:val="left" w:pos="284"/>
        </w:tabs>
        <w:spacing w:after="0" w:line="240" w:lineRule="auto"/>
        <w:ind w:left="357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Konstytucją Rzeczypospolitej Polskiej z dnia 2 kwietnia 1997 r.;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Konwencji o Prawach Dziecka przyjętej przez Zgromadzenie Ogólne ONZ z 20 listopada 1989 r. (Dz. U. z 1991.120.526 ze zm.);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Ustawą z dnia 7 września 1991 r. o systemie oświaty (t. j. Dz. U. z 2022 r. poz. 2230 ze zm.);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Ustawą z dnia 14 grudnia 2016 r. Prawo oświatowe (t. j. Dz. U. z 2023 r. poz. 900 ze zm.);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Ustawą z dnia 26 stycznia 1982 r. Karta Nauczyciela (t. j. Dz. U. z 2023 r. poz. 984 ze zm.);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lastRenderedPageBreak/>
        <w:t>Ustawą z dnia 29 lipca 2005 r. o przeciwdziałaniu przemocy domowej (t. j. Dz. U. z 2021 r. poz. 1249 ze zm.) oraz Rozporządzeniem Rady Ministrów z dnia 6 września 2023 r. w sprawie procedury "Niebieskie Karty" oraz wzorów formularzy "Niebieska Karta".</w:t>
      </w:r>
    </w:p>
    <w:p w:rsidR="00BD018C" w:rsidRDefault="00BD018C" w:rsidP="00BD018C">
      <w:pPr>
        <w:numPr>
          <w:ilvl w:val="0"/>
          <w:numId w:val="2"/>
        </w:numPr>
        <w:shd w:val="clear" w:color="auto" w:fill="FFFFFF" w:themeFill="background1"/>
        <w:tabs>
          <w:tab w:val="left" w:pos="284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Ustawą z dnia 13 maja 2016 r. o przeciwdziałaniu zagrożeniom przestępczością na tle seksualnym (t. j. Dz. U. z 2023 r. poz. 1304 ze zm.)</w:t>
      </w:r>
    </w:p>
    <w:p w:rsidR="00BD018C" w:rsidRDefault="00BD018C" w:rsidP="00BD018C">
      <w:pPr>
        <w:shd w:val="clear" w:color="auto" w:fill="FFFFFF" w:themeFill="background1"/>
        <w:tabs>
          <w:tab w:val="left" w:pos="4536"/>
        </w:tabs>
        <w:spacing w:after="0" w:line="240" w:lineRule="auto"/>
        <w:ind w:left="1208" w:hanging="357"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</w:p>
    <w:p w:rsidR="00BD018C" w:rsidRDefault="00BD018C" w:rsidP="00BD018C">
      <w:pPr>
        <w:shd w:val="clear" w:color="auto" w:fill="FFFFFF" w:themeFill="background1"/>
        <w:tabs>
          <w:tab w:val="left" w:pos="453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Znaczące znaczenie przy ustalaniu procedur dotyczących postępowania w przypadkach cyberprzemocy i stalkingu miały następujące poradniki rekomendowane przez Ministerstwo Edukacji i Nauki:</w:t>
      </w:r>
    </w:p>
    <w:p w:rsidR="00BD018C" w:rsidRDefault="00BD018C" w:rsidP="00BD018C">
      <w:pPr>
        <w:shd w:val="clear" w:color="auto" w:fill="FFFFFF" w:themeFill="background1"/>
        <w:tabs>
          <w:tab w:val="left" w:pos="4536"/>
        </w:tabs>
        <w:spacing w:after="0" w:line="240" w:lineRule="auto"/>
        <w:ind w:left="1208" w:hanging="357"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3"/>
        </w:numPr>
        <w:shd w:val="clear" w:color="auto" w:fill="FFFFFF" w:themeFill="background1"/>
        <w:tabs>
          <w:tab w:val="left" w:pos="453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„Bezpieczna Szkoła. Procedury reagowania w przypadku wystąpienia wewnętrznych i zewnętrznych zagrożeń fizycznych w szkole”. Warszawa, sierpień 2017 r.</w:t>
      </w:r>
    </w:p>
    <w:p w:rsidR="00BD018C" w:rsidRDefault="00BD018C" w:rsidP="00BD018C">
      <w:pPr>
        <w:numPr>
          <w:ilvl w:val="0"/>
          <w:numId w:val="3"/>
        </w:numPr>
        <w:shd w:val="clear" w:color="auto" w:fill="FFFFFF" w:themeFill="background1"/>
        <w:tabs>
          <w:tab w:val="left" w:pos="453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„Bezpieczna Szkoła. Zagrożenia i zalecane działania profilaktyczne w zakresie bezpieczeństwa fizycznego i cyfrowego uczniów”. Warszawa, wrzesień 2020 r.</w:t>
      </w:r>
    </w:p>
    <w:p w:rsidR="00BD018C" w:rsidRDefault="00BD018C" w:rsidP="00BD018C">
      <w:pPr>
        <w:numPr>
          <w:ilvl w:val="0"/>
          <w:numId w:val="3"/>
        </w:numPr>
        <w:shd w:val="clear" w:color="auto" w:fill="FFFFFF" w:themeFill="background1"/>
        <w:tabs>
          <w:tab w:val="left" w:pos="4536"/>
        </w:tabs>
        <w:suppressAutoHyphens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kern w:val="2"/>
          <w:sz w:val="24"/>
          <w:szCs w:val="24"/>
        </w:rPr>
        <w:t>„Jak reagować na cyberprzemoc. Poradnik dla szkół” Fundacja Dajemy Dzieciom Siłę, 2014 r.</w:t>
      </w: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Rozdział I </w:t>
      </w: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Informacje wstępne</w:t>
      </w:r>
    </w:p>
    <w:p w:rsidR="00BD018C" w:rsidRDefault="00BD018C" w:rsidP="00BD018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Standardy ochrony małoletnich, zwane dalej „standardami” to zbiór zasad i procedur, które stawiają ochronę uczniów przed krzywdzeniem w centrum działań i wartości jakimi kierują się pracownicy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</w:p>
    <w:p w:rsidR="00BD018C" w:rsidRDefault="00BD018C" w:rsidP="00BD018C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Standardy stanowią uzupełnienie dotychczasowych praktyk ochrony uczniów o wystandaryzowane zasady i procedury skutecznej profilaktyki i sprawnego reagowania na każdy przejaw przemocy wobec uczniów.</w:t>
      </w:r>
    </w:p>
    <w:p w:rsidR="00BD018C" w:rsidRDefault="00BD018C" w:rsidP="00BD018C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Przed nawiązaniem stosunku pracy z nauczycielem, wychowawcą, specjalistą i inną osobą na stanowisku pedagogicznym dokonuje się weryfikacji kandydata w rejestrach karnych w trybie art.10 ust.2-5 i 8a ustawy z dnia 26 stycznia 1982 r. Karta Nauczyciela (Dz.U.2023.984) oraz w zakresie rozszerzonym w trybie art.21 </w:t>
      </w:r>
      <w:bookmarkStart w:id="0" w:name="_Hlk158912279"/>
      <w:r>
        <w:rPr>
          <w:rFonts w:ascii="Times New Roman" w:eastAsia="Calibri" w:hAnsi="Times New Roman" w:cs="Times New Roman"/>
          <w:kern w:val="2"/>
          <w:sz w:val="24"/>
          <w:szCs w:val="24"/>
        </w:rPr>
        <w:t>ustawy z dnia 13 maja 2016 r. o przeciwdziałaniu zagrożeniom przestępczością na tle seksualnym i ochronie małoletnich (Dz.U.2023.1304).</w:t>
      </w:r>
    </w:p>
    <w:bookmarkEnd w:id="0"/>
    <w:p w:rsidR="00BD018C" w:rsidRPr="00B321B8" w:rsidRDefault="00BD018C" w:rsidP="00BD018C">
      <w:pPr>
        <w:numPr>
          <w:ilvl w:val="0"/>
          <w:numId w:val="4"/>
        </w:numPr>
        <w:spacing w:after="0" w:line="240" w:lineRule="auto"/>
        <w:ind w:left="34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321B8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</w:t>
      </w:r>
      <w:r w:rsidR="004620A6" w:rsidRPr="00B321B8">
        <w:rPr>
          <w:rFonts w:ascii="Times New Roman" w:eastAsia="Calibri" w:hAnsi="Times New Roman" w:cs="Times New Roman"/>
          <w:kern w:val="2"/>
          <w:sz w:val="24"/>
          <w:szCs w:val="24"/>
        </w:rPr>
        <w:t>przedszkolu</w:t>
      </w:r>
      <w:r w:rsidRPr="00B321B8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wprowadza się obowiązek weryfikacji w rejestrach karnych </w:t>
      </w:r>
      <w:r w:rsidR="00B321B8" w:rsidRPr="00B321B8">
        <w:rPr>
          <w:rFonts w:ascii="Times New Roman" w:eastAsia="Calibri" w:hAnsi="Times New Roman" w:cs="Times New Roman"/>
          <w:kern w:val="2"/>
          <w:sz w:val="24"/>
          <w:szCs w:val="24"/>
        </w:rPr>
        <w:t xml:space="preserve">wszystkich pracowników - </w:t>
      </w:r>
      <w:r w:rsidRPr="00B321B8">
        <w:rPr>
          <w:rFonts w:ascii="Times New Roman" w:eastAsia="Calibri" w:hAnsi="Times New Roman" w:cs="Times New Roman"/>
          <w:kern w:val="2"/>
          <w:sz w:val="24"/>
          <w:szCs w:val="24"/>
        </w:rPr>
        <w:t>na podstawie art.21 ustawy z dnia 13 maja 2016 r. o przeciwdziałaniu zagrożeniom przestępczością na tle seksualnym i ochronie małoletnich (Dz.U.2023.1304).</w:t>
      </w:r>
    </w:p>
    <w:p w:rsidR="00BD018C" w:rsidRDefault="004620A6" w:rsidP="00BD018C">
      <w:pPr>
        <w:numPr>
          <w:ilvl w:val="0"/>
          <w:numId w:val="4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Przedszkole 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wprowadza zasadę rozszerzonej ochrony uczniów poprzez wprowadzenie do umów współpracy z innymi firmami działającymi w sposób ciągły na terenie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weryfikacji pracowników w rejestrach karnych na podstawie art.21 ustawy z dnia 13 maja 2016 r. o przeciwdziałaniu zagrożeniom przestępczością na tle seksualnym i ochronie małoletnich (Dz.U.2023.1304).</w:t>
      </w:r>
    </w:p>
    <w:p w:rsidR="00BD018C" w:rsidRDefault="004620A6" w:rsidP="00BD018C">
      <w:pPr>
        <w:pStyle w:val="Akapitzlist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Przedszkole</w:t>
      </w:r>
      <w:r w:rsidR="00BD018C">
        <w:rPr>
          <w:rFonts w:ascii="Times New Roman" w:hAnsi="Times New Roman"/>
          <w:sz w:val="24"/>
          <w:szCs w:val="24"/>
        </w:rPr>
        <w:t xml:space="preserve"> monitoruje przestrzeganie przepisów dotyczących </w:t>
      </w:r>
      <w:r w:rsidR="00B321B8">
        <w:rPr>
          <w:rFonts w:ascii="Times New Roman" w:hAnsi="Times New Roman"/>
          <w:sz w:val="24"/>
          <w:szCs w:val="24"/>
        </w:rPr>
        <w:t>ochrony danych osobowych uczniów</w:t>
      </w:r>
      <w:r w:rsidR="00BD018C">
        <w:rPr>
          <w:rFonts w:ascii="Times New Roman" w:hAnsi="Times New Roman"/>
          <w:sz w:val="24"/>
          <w:szCs w:val="24"/>
        </w:rPr>
        <w:t>, w tym ich wizerunek. W przypadku podejrzenia niewłaściwego rozpowszechniania danych osobowych ucznia, w tym jego wizerunku, dyrektor niezwłocznie rejestruje zdarzenie, zabezpiecza dowody i zgłasza je Inspektorowi Ochrony Danych.</w:t>
      </w:r>
    </w:p>
    <w:p w:rsidR="00BD018C" w:rsidRPr="00D53842" w:rsidRDefault="00BD018C" w:rsidP="00BD018C">
      <w:pPr>
        <w:pStyle w:val="Akapitzlist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 w:rsidRPr="00D53842">
        <w:rPr>
          <w:rFonts w:ascii="Times New Roman" w:hAnsi="Times New Roman"/>
          <w:sz w:val="24"/>
          <w:szCs w:val="24"/>
        </w:rPr>
        <w:t xml:space="preserve">Źródło </w:t>
      </w:r>
      <w:r w:rsidR="00D53842" w:rsidRPr="00D53842">
        <w:rPr>
          <w:rFonts w:ascii="Times New Roman" w:hAnsi="Times New Roman"/>
          <w:sz w:val="24"/>
          <w:szCs w:val="24"/>
        </w:rPr>
        <w:t>przed</w:t>
      </w:r>
      <w:r w:rsidRPr="00D53842">
        <w:rPr>
          <w:rFonts w:ascii="Times New Roman" w:hAnsi="Times New Roman"/>
          <w:sz w:val="24"/>
          <w:szCs w:val="24"/>
        </w:rPr>
        <w:t xml:space="preserve">szkolnej sieci dostępu do Internetu dla uczniów jest zabezpieczone przed dostępem do treści pornograficznych, eksponujących przemoc, naruszających normy obyczajowe, propagujących nienawiść i dyskryminację. Osobą odpowiedzialną za </w:t>
      </w:r>
      <w:r w:rsidRPr="00D53842">
        <w:rPr>
          <w:rFonts w:ascii="Times New Roman" w:hAnsi="Times New Roman"/>
          <w:sz w:val="24"/>
          <w:szCs w:val="24"/>
        </w:rPr>
        <w:lastRenderedPageBreak/>
        <w:t>zabezpieczenie szkolnej sieci Internetu jest</w:t>
      </w:r>
      <w:r w:rsidR="00D53842">
        <w:rPr>
          <w:rFonts w:ascii="Times New Roman" w:hAnsi="Times New Roman"/>
          <w:sz w:val="24"/>
          <w:szCs w:val="24"/>
        </w:rPr>
        <w:t xml:space="preserve">  dyrektor ZSP w Wilczy, </w:t>
      </w:r>
      <w:r w:rsidR="00B84762">
        <w:rPr>
          <w:rFonts w:ascii="Times New Roman" w:hAnsi="Times New Roman"/>
          <w:sz w:val="24"/>
          <w:szCs w:val="24"/>
        </w:rPr>
        <w:t xml:space="preserve">p. </w:t>
      </w:r>
      <w:r w:rsidR="00D53842">
        <w:rPr>
          <w:rFonts w:ascii="Times New Roman" w:hAnsi="Times New Roman"/>
          <w:sz w:val="24"/>
          <w:szCs w:val="24"/>
        </w:rPr>
        <w:t>Artur Mielczarek.</w:t>
      </w:r>
      <w:r w:rsidRPr="00D53842">
        <w:rPr>
          <w:rFonts w:ascii="Times New Roman" w:hAnsi="Times New Roman"/>
          <w:sz w:val="24"/>
          <w:szCs w:val="24"/>
        </w:rPr>
        <w:t xml:space="preserve">  Uczniowie korzystają z dostępu do </w:t>
      </w:r>
      <w:r w:rsidR="00D53842">
        <w:rPr>
          <w:rFonts w:ascii="Times New Roman" w:hAnsi="Times New Roman"/>
          <w:sz w:val="24"/>
          <w:szCs w:val="24"/>
        </w:rPr>
        <w:t>przed</w:t>
      </w:r>
      <w:r w:rsidRPr="00D53842">
        <w:rPr>
          <w:rFonts w:ascii="Times New Roman" w:hAnsi="Times New Roman"/>
          <w:sz w:val="24"/>
          <w:szCs w:val="24"/>
        </w:rPr>
        <w:t xml:space="preserve">szkolnej sieci Internetu pod opieką i nadzorem oraz za zgodą nauczycieli. </w:t>
      </w:r>
      <w:r w:rsidR="00D53842">
        <w:rPr>
          <w:rFonts w:ascii="Times New Roman" w:hAnsi="Times New Roman"/>
          <w:sz w:val="24"/>
          <w:szCs w:val="24"/>
        </w:rPr>
        <w:t>Przedszkole</w:t>
      </w:r>
      <w:r w:rsidRPr="00D53842">
        <w:rPr>
          <w:rFonts w:ascii="Times New Roman" w:hAnsi="Times New Roman"/>
          <w:sz w:val="24"/>
          <w:szCs w:val="24"/>
        </w:rPr>
        <w:t xml:space="preserve"> prowadzi systematyczną profilaktykę bezpiecznego korzystania z Internetu przez uczniów, ucząc ich konstruktywnej reakcji na każdy przejaw cyberprzemocy.  </w:t>
      </w:r>
    </w:p>
    <w:p w:rsidR="00BD018C" w:rsidRDefault="004620A6" w:rsidP="00BD018C">
      <w:pPr>
        <w:pStyle w:val="Akapitzlist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Przedszkole</w:t>
      </w:r>
      <w:r w:rsidR="00BD018C">
        <w:rPr>
          <w:rFonts w:ascii="Times New Roman" w:hAnsi="Times New Roman"/>
          <w:sz w:val="24"/>
          <w:szCs w:val="24"/>
        </w:rPr>
        <w:t xml:space="preserve"> przygotowuje nauczycieli do rozpoznawania i konstruktywnego reagowania na zjawiska przemocy </w:t>
      </w:r>
      <w:bookmarkStart w:id="1" w:name="_Hlk157964493"/>
      <w:r w:rsidR="00BD018C">
        <w:rPr>
          <w:rFonts w:ascii="Times New Roman" w:hAnsi="Times New Roman"/>
          <w:sz w:val="24"/>
          <w:szCs w:val="24"/>
        </w:rPr>
        <w:t>w rodzinie, w tym przemocy polegającej na zaniedbaniu środowiskowym</w:t>
      </w:r>
      <w:bookmarkEnd w:id="1"/>
      <w:r w:rsidR="00BD018C">
        <w:rPr>
          <w:rFonts w:ascii="Times New Roman" w:hAnsi="Times New Roman"/>
          <w:sz w:val="24"/>
          <w:szCs w:val="24"/>
        </w:rPr>
        <w:t>.</w:t>
      </w:r>
    </w:p>
    <w:p w:rsidR="00BD018C" w:rsidRDefault="00BD018C" w:rsidP="00BD018C">
      <w:pPr>
        <w:pStyle w:val="Akapitzlist"/>
        <w:numPr>
          <w:ilvl w:val="0"/>
          <w:numId w:val="4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Programy wsparcia uczniów, którzy doznali przemocy jako ofiary, obserwatorzy, a także sprawcy są realizowane w ramach pomocy psychologiczno-pedagogicznej w toku bieżącej pracy przez zintegrowane działania nauczycieli oraz przez zajęcia dodatkowe przez wszystkich nauczycieli. </w:t>
      </w:r>
    </w:p>
    <w:p w:rsidR="00BD018C" w:rsidRDefault="00BD018C" w:rsidP="00BD018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II</w:t>
      </w:r>
    </w:p>
    <w:p w:rsidR="00BD018C" w:rsidRDefault="00BD018C" w:rsidP="00BD018C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Słownik pojęć</w:t>
      </w:r>
    </w:p>
    <w:p w:rsidR="00BD018C" w:rsidRDefault="00BD018C" w:rsidP="00BD018C">
      <w:pPr>
        <w:spacing w:after="0" w:line="240" w:lineRule="auto"/>
        <w:ind w:left="642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6"/>
        </w:numPr>
        <w:spacing w:after="0" w:line="240" w:lineRule="auto"/>
        <w:ind w:left="57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Ilekroć w dalszych przepisach jest mowa bez bliższego określenia o:</w:t>
      </w:r>
    </w:p>
    <w:p w:rsidR="00BD018C" w:rsidRDefault="004620A6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przedszkolu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-należy przez to rozumieć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Publiczne Przedszkole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im. Św. St. Kostki w Wilczy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dyrektorze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– należy przez to rozumieć dyrektora </w:t>
      </w:r>
      <w:r w:rsidR="00D53842">
        <w:rPr>
          <w:rFonts w:ascii="Times New Roman" w:eastAsia="Calibri" w:hAnsi="Times New Roman" w:cs="Times New Roman"/>
          <w:kern w:val="2"/>
          <w:sz w:val="24"/>
          <w:szCs w:val="24"/>
        </w:rPr>
        <w:t>Zespołu Szkolno-Przedszkolnego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Wilczy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pracowniku -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należy przez to rozumieć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osobę zatrudnioną w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 podstawie umowy o pracę lub umowy zlecenia,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a także osoby współpracujące z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przedszkolem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jako wolontariusze, stażyści, praktykanci odbywający w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praktykę zawodową i pracownicy firm i instytucji wykonujących zadania na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rzecz 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sposób 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ciągły i w ramach tej działalności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mają kontakt z uczniami;</w:t>
      </w:r>
    </w:p>
    <w:p w:rsidR="00BD018C" w:rsidRPr="00D53842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uczniu -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</w:t>
      </w:r>
      <w:r w:rsidR="00D53842">
        <w:rPr>
          <w:rFonts w:ascii="Times New Roman" w:eastAsia="Calibri" w:hAnsi="Times New Roman" w:cs="Times New Roman"/>
          <w:kern w:val="2"/>
          <w:sz w:val="24"/>
          <w:szCs w:val="24"/>
        </w:rPr>
        <w:t>dziecko, które uczęszcza do Publicznego Przedszkola w Wilczy;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uczniu ze specjalnymi potrzebami edukacyjnymi –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każdego ucznia, który ze względu na niepełnosprawność lub inne problemy rozwojowe jest słabszy od innych uczniów w budowaniu prawidłowych relacji rówieśniczych i potrzebuje ze strony pracowników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większej uwagi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 i pomocy;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rodzicach -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także prawnych opiekunów ucznia, osoby (podmioty) sprawujące pieczę zastępczą nad uczniem, a także reprezentan</w:t>
      </w:r>
      <w:r w:rsidR="00B321B8">
        <w:rPr>
          <w:rFonts w:ascii="Times New Roman" w:eastAsia="Calibri" w:hAnsi="Times New Roman" w:cs="Times New Roman"/>
          <w:kern w:val="2"/>
          <w:sz w:val="24"/>
          <w:szCs w:val="24"/>
        </w:rPr>
        <w:t xml:space="preserve">ta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ucznia, ustanawianego przez sąd opiekuńczy;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sprawcy przemocy –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osobę lub grupę osób którzy dopuszczają się przemocy wobec ucznia;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ofierze przemocy –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ucznia, który doświadczył przemocy;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obserwatorze przemocy -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ucznia, który był świadkiem przemocy;</w:t>
      </w:r>
    </w:p>
    <w:p w:rsidR="00BD018C" w:rsidRDefault="00BD018C" w:rsidP="00BD018C">
      <w:pPr>
        <w:numPr>
          <w:ilvl w:val="0"/>
          <w:numId w:val="7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krzywdzeniu ucznia -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należy przez to rozumieć popełnienie czynu zdefiniowanego jako niedozwolony w niniejszych standardach lub czynu zabronionego pod groźbą kary na szkodę ucznia przez pracownika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 rodzica lub rówieśnika.</w:t>
      </w:r>
    </w:p>
    <w:p w:rsidR="00BD018C" w:rsidRDefault="00BD018C" w:rsidP="00BD018C">
      <w:pPr>
        <w:spacing w:after="0" w:line="240" w:lineRule="auto"/>
        <w:ind w:left="1064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6"/>
        </w:numPr>
        <w:spacing w:after="0" w:line="240" w:lineRule="auto"/>
        <w:ind w:left="57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Krzywdzenie ucznia jest przemocą, która zachodzi wówczas, gdy jakaś osoba lub grupa osób odnosi się do niego w sposób niezgodny z wymaganiami relacji, która je łączy.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Przemoc przejawia się w bezprawnym wywieraniu wpływu na proces myślowy, zachowanie lub stan fizyczny osoby w celu zaspokojenia własnych korzyści. Sprawca wykorzystując swoją przewagę nad ofiarą w sposób świadomy zaspakaja własne potrzeby kosztem ofiary. Przemoc może przejawiać się w formie fizycznej, psychicznej, seksualnej, a także jako cyberprzemoc.</w:t>
      </w:r>
    </w:p>
    <w:p w:rsidR="00BD018C" w:rsidRDefault="00BD018C" w:rsidP="00BD018C">
      <w:pPr>
        <w:numPr>
          <w:ilvl w:val="0"/>
          <w:numId w:val="8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 fizyczna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- to wywieranie wpływu na ucznia przy użyciu siły fizycznej,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>w którym dochodzi do naruszenia jego nietykalności fizycznej.</w:t>
      </w:r>
    </w:p>
    <w:p w:rsidR="00BD018C" w:rsidRDefault="00BD018C" w:rsidP="00BD018C">
      <w:pPr>
        <w:numPr>
          <w:ilvl w:val="0"/>
          <w:numId w:val="8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 psychiczna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to wywieranie wpływu na ucznia przy użyciu środków komunikacji interpersonalnej, w którym dochodzi do naruszenia jego nietykalności psychicznej i emocjonalnej.</w:t>
      </w:r>
    </w:p>
    <w:p w:rsidR="00BD018C" w:rsidRDefault="00BD018C" w:rsidP="00BD018C">
      <w:pPr>
        <w:numPr>
          <w:ilvl w:val="0"/>
          <w:numId w:val="8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 seksualna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- to każde zachowanie sprawcy przemocy, które prowadzi do seksualnego zaspokojenia jego potrzeb kosztem ucznia. Może mieć formę kontaktu fizycznego, emocjonalnego w formie materiałów pornograficznych lub ekshibicjonizmu.</w:t>
      </w:r>
    </w:p>
    <w:p w:rsidR="00BD018C" w:rsidRDefault="00BD018C" w:rsidP="00BD018C">
      <w:pPr>
        <w:numPr>
          <w:ilvl w:val="0"/>
          <w:numId w:val="8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Cyberprzemoc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– to przemoc psychiczna lub seksualna realizowana za pośrednictwem technologii informacyjnych i komunikacyjnych, w tym czatów, stron internetowych, blogów, SMS-ów, MMS-ów;</w:t>
      </w:r>
    </w:p>
    <w:p w:rsidR="00BD018C" w:rsidRDefault="00BD018C" w:rsidP="00BD018C">
      <w:pPr>
        <w:numPr>
          <w:ilvl w:val="0"/>
          <w:numId w:val="8"/>
        </w:numPr>
        <w:spacing w:after="0" w:line="240" w:lineRule="auto"/>
        <w:ind w:left="1296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 xml:space="preserve">Zaniedbanie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to najcięższy rodzaj przemocy, który polega na niezaspokajaniu podstawowych potrzeb psychicznych i/lub biologicznych ucznia. Zaniedbanie w sferze biologicznej przejawia się w braku podstawowych środków do życia jedzenie, mieszkanie, ubranie, brak pomocy w chorobie. Zaniedbanie w sferze psychicznej to pozbawienie ucznia podstawowych potrzeb emocjonalnych takich jak przynależności, więzi, zapewnienia pomocy. Każdy inny rodzaj przemocy ma swój początek i koniec, czyli jest zdarzeniem. Zaniedbanie trwa.</w:t>
      </w:r>
    </w:p>
    <w:p w:rsidR="00BD018C" w:rsidRDefault="00BD018C" w:rsidP="00BD018C">
      <w:pPr>
        <w:spacing w:after="0" w:line="240" w:lineRule="auto"/>
        <w:ind w:left="1064" w:hanging="357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III</w:t>
      </w:r>
    </w:p>
    <w:p w:rsidR="00BD018C" w:rsidRPr="00D53842" w:rsidRDefault="00BD018C" w:rsidP="00BD018C">
      <w:pPr>
        <w:spacing w:after="0" w:line="240" w:lineRule="auto"/>
        <w:ind w:left="851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Zasady </w:t>
      </w: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zapewniające bezpieczne relacje między uczniem a pracownikiem </w:t>
      </w:r>
      <w:r w:rsidR="004620A6"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przedszkola </w:t>
      </w: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w tym zachowania niedozwolone wobec uczniów</w:t>
      </w:r>
    </w:p>
    <w:p w:rsidR="00BD018C" w:rsidRPr="00D53842" w:rsidRDefault="00BD018C" w:rsidP="00BD018C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Uczeń ma prawo do bezpiecznych i profesjonalnych relacji z pracownikami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co oznacza, że reakcje werbalne i fizyczne pracownika wobec ucznia są pozbawione cech przemocy, zawsze adekwatne do sytuacji i uzasadnione. 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Pracownicy zwracają się do uczniów po imieniu, a jeżeli jest to konieczne mogą dodatkowo używać nazwiska. Uczeń ma prawo wiedzieć, jak nazywa się nauczyciel lub inny pracownik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przedszkola.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Pracownik chroni dane osobowe i wizerunek ucznia i nie może ujawniać informacji o nim osobom nieuprawnionym. Dotyczy to w szczególności sytuacji rodzinnej, ekonomicznej, medycznej, opiekuńczej i prawnej. Uczeń ma prawo do prywatności, a jeżeli konieczne jest odstąpienie od tej zasady, żeby chronić ucznia, należy mu to wyjaśnić. 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Uczeń ma prawo do rozumienia decyzji podejmowanych w jego sprawie. Pracownik podejmując decyzje dotyczące ucznia informuje go o powodach jej podjęcia i słucha jego oceny sytuacji. Metody dyscyplinowania ucznia muszą być odpowiednio dobrane do jego wieku, rozwoju i adekwatne do sytuacji.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Zachowania pracownika nie mogą mieć cech przemocy fizycznej. Stanowcze interwencje wobec ucznia prowadzone w bezpośrednim kontakcie fizycznym są dopuszczalne w sytuacjach:</w:t>
      </w:r>
    </w:p>
    <w:p w:rsidR="00BD018C" w:rsidRDefault="00BD018C" w:rsidP="00BD01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zagrożenia życia, w tym w sytuacji konfliktów pomiędzy uczniami (rozdzielenie zwaśnionych, przytrzymanie, obezwładnienie);</w:t>
      </w:r>
    </w:p>
    <w:p w:rsidR="00BD018C" w:rsidRDefault="00BD018C" w:rsidP="00BD01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działania z zakresu pomocy przedmedycznej (działania ratunkowe związane z udzieleniem pierwszej pomocy);</w:t>
      </w:r>
    </w:p>
    <w:p w:rsidR="00BD018C" w:rsidRDefault="00BD018C" w:rsidP="00BD018C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zagrożenia lub paniki spowodowanej czynnikami zewnętrznymi (pożar, intensywne zjawiska atmosferyczne, niebezpieczne zachowania osób trzecich, inne w sytuacji zagrożenia życia).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komunikacji z uczniami pracownik zachowuje cierpliwość i szacunek,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co oznacza, że słucha ich i udziela im odpowiedzi adekwatnych do sytuacji, ich wieku i poziomu rozwoju. </w:t>
      </w:r>
    </w:p>
    <w:p w:rsidR="00BD018C" w:rsidRPr="00D53842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Niedozwolone są zachowania pracownika noszące znamiona:</w:t>
      </w:r>
    </w:p>
    <w:p w:rsidR="00BD018C" w:rsidRDefault="00BD018C" w:rsidP="00BD01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przemocy psychicznej,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której skutkiem jest wywołanie u ucznia poczucia odrzucenia, obniżenie godności i własnej wartości poprzez zachowania wobec niego takie jak: umniejszanie, wyśmiewanie, zawstydzanie, lekceważenie, izolowanie, obwinianie, oskarżanie, krytykowanie i inne godzące w godność i wartość ucznia;</w:t>
      </w:r>
    </w:p>
    <w:p w:rsidR="00BD018C" w:rsidRDefault="00BD018C" w:rsidP="00BD01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przemocy werbalnej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, która nacechowana jest agresj</w:t>
      </w:r>
      <w:r w:rsidR="00B55631">
        <w:rPr>
          <w:rFonts w:ascii="Times New Roman" w:eastAsia="Calibri" w:hAnsi="Times New Roman" w:cs="Times New Roman"/>
          <w:kern w:val="2"/>
          <w:sz w:val="24"/>
          <w:szCs w:val="24"/>
        </w:rPr>
        <w:t>ą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wzbudzającą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>u ucznia lęk i wstyd poprzez zachowania wobec niego takie jak krzyk, wyzywanie, przezywanie, grożenie, przeklinanie, przedrzeźnianie;</w:t>
      </w:r>
    </w:p>
    <w:p w:rsidR="00BD018C" w:rsidRPr="00D53842" w:rsidRDefault="00BD018C" w:rsidP="00BD018C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przemocy fizycznej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która wiąże się z naruszeniem nietykalności ciała </w:t>
      </w:r>
      <w:r w:rsidR="00B321B8">
        <w:rPr>
          <w:rFonts w:ascii="Times New Roman" w:eastAsia="Calibri" w:hAnsi="Times New Roman" w:cs="Times New Roman"/>
          <w:kern w:val="2"/>
          <w:sz w:val="24"/>
          <w:szCs w:val="24"/>
        </w:rPr>
        <w:t>ucznia, w szczególności poprzez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bicie, szarpanie, popychanie, rzucanie przedmiotami 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należącymi do ucznia, kopanie, ciągnięcie za włosy/uszy, zmuszanie do przebywania w niewygodnej pozycji, lub zmuszanie do zjedzenia/połknięcia czegoś i inne działania sprawiające ból.</w:t>
      </w:r>
    </w:p>
    <w:p w:rsidR="00BD018C" w:rsidRPr="004428A0" w:rsidRDefault="00BD018C" w:rsidP="00D5384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kern w:val="2"/>
          <w:sz w:val="24"/>
          <w:szCs w:val="24"/>
        </w:rPr>
      </w:pPr>
      <w:r w:rsidRPr="004428A0">
        <w:rPr>
          <w:rFonts w:ascii="Times New Roman" w:eastAsia="Calibri" w:hAnsi="Times New Roman" w:cs="Times New Roman"/>
          <w:kern w:val="2"/>
          <w:sz w:val="24"/>
          <w:szCs w:val="24"/>
        </w:rPr>
        <w:t>Pracownik ma obowiązek zachować prawo ucznia do intymności poprzez zachowanie właściwego dystansu w każdej sytuacji. Niedozwolonym jest, by pracownik nawiązywał jakiekolwiek relacje romantyczne i seksualne z uczniem, w tym flirt słow</w:t>
      </w:r>
      <w:r w:rsidR="004428A0">
        <w:rPr>
          <w:rFonts w:ascii="Times New Roman" w:eastAsia="Calibri" w:hAnsi="Times New Roman" w:cs="Times New Roman"/>
          <w:kern w:val="2"/>
          <w:sz w:val="24"/>
          <w:szCs w:val="24"/>
        </w:rPr>
        <w:t>n</w:t>
      </w:r>
      <w:r w:rsidRPr="004428A0">
        <w:rPr>
          <w:rFonts w:ascii="Times New Roman" w:eastAsia="Calibri" w:hAnsi="Times New Roman" w:cs="Times New Roman"/>
          <w:kern w:val="2"/>
          <w:sz w:val="24"/>
          <w:szCs w:val="24"/>
        </w:rPr>
        <w:t xml:space="preserve">y, dwuznaczny żart, wyzywające spojrzenie, erotyczny dotyk, obcowanie płciowe i inne czynności o </w:t>
      </w:r>
      <w:r w:rsidR="004428A0">
        <w:rPr>
          <w:rFonts w:ascii="Times New Roman" w:eastAsia="Calibri" w:hAnsi="Times New Roman" w:cs="Times New Roman"/>
          <w:kern w:val="2"/>
          <w:sz w:val="24"/>
          <w:szCs w:val="24"/>
        </w:rPr>
        <w:t>charakterze seksualnym.</w:t>
      </w:r>
    </w:p>
    <w:p w:rsidR="00BD018C" w:rsidRPr="00D53842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</w:t>
      </w:r>
      <w:r w:rsidR="00D53842" w:rsidRPr="00D53842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D53842" w:rsidRPr="00D53842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obowiązuje całkowity zakaz palenia papierosów, w tym papierosów elektronicznych, picia alkoholu i zażywania środków psychoaktywnych. Niedozwolonym jest by pracownik dostarczał uczniom papierosy, alkohol, substancje psychoaktywne, a także treści pornograficzne.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Pracowników obowiązuje całkowity zakaz nawiązywania i utrzymywania pozaszkolnych relacji z uczniami, w tym w szczególności:</w:t>
      </w:r>
    </w:p>
    <w:p w:rsidR="00BD018C" w:rsidRDefault="00BD018C" w:rsidP="00BD018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zapraszania uczniów do domu;</w:t>
      </w:r>
    </w:p>
    <w:p w:rsidR="00BD018C" w:rsidRDefault="00BD018C" w:rsidP="00BD018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zapraszania ich do znajomych w mediach społecznościowych;</w:t>
      </w:r>
    </w:p>
    <w:p w:rsidR="00BD018C" w:rsidRDefault="00BD018C" w:rsidP="00BD018C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kontaktowania się z uczniem z prywatnego maila i prywatnych numerów telefonu.</w:t>
      </w:r>
    </w:p>
    <w:p w:rsidR="00B321B8" w:rsidRPr="00B321B8" w:rsidRDefault="00B321B8" w:rsidP="00B321B8">
      <w:pPr>
        <w:rPr>
          <w:rFonts w:ascii="Times New Roman" w:hAnsi="Times New Roman"/>
          <w:sz w:val="24"/>
          <w:szCs w:val="24"/>
        </w:rPr>
      </w:pPr>
      <w:r w:rsidRPr="00B321B8">
        <w:rPr>
          <w:rFonts w:ascii="Times New Roman" w:hAnsi="Times New Roman"/>
          <w:sz w:val="24"/>
          <w:szCs w:val="24"/>
        </w:rPr>
        <w:t>Wyjątek stanowią sytuacje zagrożenia życia i zdrowia, kiedy trzeba natychmiast powiadomić rodzica o nieszczęśliwym zdarzeniu a pracownik nie ma dostępu do telefonu służbowego.</w:t>
      </w:r>
    </w:p>
    <w:p w:rsidR="00BD018C" w:rsidRDefault="00BD018C" w:rsidP="00BD018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bookmarkStart w:id="2" w:name="_Hlk157190196"/>
      <w:bookmarkStart w:id="3" w:name="_Hlk157189511"/>
      <w:r>
        <w:rPr>
          <w:rFonts w:ascii="Times New Roman" w:eastAsia="Calibri" w:hAnsi="Times New Roman" w:cs="Times New Roman"/>
          <w:kern w:val="2"/>
          <w:sz w:val="24"/>
          <w:szCs w:val="24"/>
        </w:rPr>
        <w:t>Osobą odpowiedzialną za przyjmowa</w:t>
      </w:r>
      <w:r w:rsidR="00B55631">
        <w:rPr>
          <w:rFonts w:ascii="Times New Roman" w:eastAsia="Calibri" w:hAnsi="Times New Roman" w:cs="Times New Roman"/>
          <w:kern w:val="2"/>
          <w:sz w:val="24"/>
          <w:szCs w:val="24"/>
        </w:rPr>
        <w:t>nie zgłoszeń o niedozwolonych z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achowaniach pracowników jest koordynator ochrony uczniów przed krzywdzeniem. Zgłoszenia przyjmowane są w trybie określonym w Rozdział V – „Osoby odpowiedzialne za przyjmowanie zgłoszeń o zdarzeniach zagrażających uczniom”.</w:t>
      </w:r>
    </w:p>
    <w:bookmarkEnd w:id="2"/>
    <w:p w:rsidR="00BD018C" w:rsidRDefault="00BD018C" w:rsidP="00BD018C">
      <w:pPr>
        <w:numPr>
          <w:ilvl w:val="0"/>
          <w:numId w:val="9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Tryb udzielenia wsparcia uczniom, wobec których stwierdzono niedozwolone zachowanie pracownika, określa Rozdział VI standardów - „Zasady i procedura podejmowania interwencji w sytuacji podejrzenia krzywdzenia lub posiadania informacji o krzywdzeniu ucznia.”</w:t>
      </w:r>
    </w:p>
    <w:p w:rsidR="00BD018C" w:rsidRDefault="00BD018C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321B8" w:rsidRDefault="00B321B8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321B8" w:rsidRDefault="00B321B8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321B8" w:rsidRDefault="00B321B8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kern w:val="2"/>
          <w:sz w:val="24"/>
          <w:szCs w:val="24"/>
        </w:rPr>
      </w:pPr>
    </w:p>
    <w:bookmarkEnd w:id="3"/>
    <w:p w:rsidR="00BD018C" w:rsidRDefault="00BD018C" w:rsidP="00BD018C">
      <w:pPr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IV</w:t>
      </w:r>
    </w:p>
    <w:p w:rsidR="00BD018C" w:rsidRPr="00D53842" w:rsidRDefault="00BD018C" w:rsidP="00BD018C">
      <w:pPr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Wymogi dotyczące </w:t>
      </w: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bezpiecznych relacji między uczniami</w:t>
      </w:r>
    </w:p>
    <w:p w:rsidR="00BD018C" w:rsidRDefault="00BD018C" w:rsidP="00BD018C">
      <w:pPr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a w szczególności zachowania niedozwolone uczniów</w:t>
      </w:r>
    </w:p>
    <w:p w:rsidR="00BD018C" w:rsidRDefault="00BD018C" w:rsidP="00BD018C">
      <w:pPr>
        <w:spacing w:after="0" w:line="240" w:lineRule="auto"/>
        <w:ind w:left="357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celu wykluczenia przemocy rówieśniczej, </w:t>
      </w:r>
      <w:r w:rsidR="004620A6">
        <w:rPr>
          <w:rFonts w:ascii="Times New Roman" w:eastAsia="Calibri" w:hAnsi="Times New Roman" w:cs="Times New Roman"/>
          <w:kern w:val="2"/>
          <w:sz w:val="24"/>
          <w:szCs w:val="24"/>
        </w:rPr>
        <w:t>przedszkole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monitoruje relacje między uczniami, a w ramach działań profilaktycznych realizuje programy nakierowane na promowanie pozytywnych wartości, kultury dialogu i wzmacniania kompetencji społecznych uczniów.      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Pedagog specjalny zobowiązany jest do systemowego badania relacji rówieśniczych uczniów ze specjalnymi potrzebami edukacyjnymi, pełni nadzór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nad ich adaptacją w środowisku przeds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zkolnym, a także prowadzi interwencje profilaktyczne i zaradcze w obszarze agresji rówieśniczej z udziałem uczniów ze specjalnymi potrzebami edukacyjnymi.  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Wychowawcy są zobowiązani monitorować relacje rówieśnicze w przydzielonym mu oddziale i reagować na każdy przypadek narastającej wiktymizacji </w:t>
      </w:r>
      <w:r>
        <w:rPr>
          <w:rFonts w:ascii="Times New Roman" w:eastAsia="Calibri" w:hAnsi="Times New Roman" w:cs="Times New Roman"/>
          <w:kern w:val="2"/>
          <w:sz w:val="24"/>
          <w:szCs w:val="24"/>
          <w:vertAlign w:val="superscript"/>
        </w:rPr>
        <w:footnoteReference w:id="1"/>
      </w:r>
    </w:p>
    <w:p w:rsidR="00BD018C" w:rsidRPr="00D53842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Za przemoc rówieśniczą w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uznaje się wszelkie 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nieprzypadkowe akty godzące w wolność osobistą ucznia prowadzące do fizycznej i psychicznej szkody, wykraczające poza społeczne zasady wzajemnych relacji.</w:t>
      </w:r>
    </w:p>
    <w:p w:rsidR="00BD018C" w:rsidRPr="00D53842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</w:t>
      </w:r>
      <w:r w:rsidR="00C50B9F" w:rsidRPr="00D53842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C50B9F" w:rsidRPr="00D53842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obowiązuje zasada, że krzywdzony uczeń ma prawo oczekiwać pomocy ze strony społeczności </w:t>
      </w:r>
      <w:r w:rsidR="00C50B9F" w:rsidRPr="00D53842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szkolnej, a reagowanie na czyjąś krzywdę nie jest ani skarżeniem, ani donosicielstwem, ale moralnym obowiązkiem każdego ucznia i pracownika. Uczniowie znają konsekwencje zdrowotne przemocy jaką ponosi ofiara i wiedzą, że każda reakcja obronna jest ważna. </w:t>
      </w:r>
    </w:p>
    <w:p w:rsidR="00BD018C" w:rsidRPr="00D53842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Uczniowie są uczeni konstruktywnej wolnej od agresji reakcji na przemoc rówieśniczą.</w:t>
      </w:r>
    </w:p>
    <w:p w:rsidR="00BD018C" w:rsidRPr="00D53842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bookmarkStart w:id="4" w:name="_Hlk157152687"/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Za niedozwolone zachowania pomiędzy uczniami, uznaje się:</w:t>
      </w:r>
    </w:p>
    <w:bookmarkEnd w:id="4"/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wyśmiewanie, przezywanie i rozpowszechnianie upokarzających informacji, złośliwe komentarze, w szczególności na temat wyglądu; obraźliwe komentowanie innych w mediach społecznościowych;</w:t>
      </w:r>
    </w:p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izolowanie lub wykluczanie ucznia z grupy;</w:t>
      </w:r>
    </w:p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bicie, kopanie, szarpanie, zadawanie bólu;</w:t>
      </w:r>
    </w:p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niszczenie lub zabór własności, w tym środków pieniężnych;</w:t>
      </w:r>
    </w:p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zmuszanie do wykonywania określonych czynności, groźby, szantaż emocjonalny;</w:t>
      </w:r>
    </w:p>
    <w:p w:rsidR="00BD018C" w:rsidRPr="00D53842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komentarze i gesty seksualne, rozsyłanie obrazów o tematyce seksualnej i wszelkie przejawy gwałtu;</w:t>
      </w:r>
    </w:p>
    <w:p w:rsidR="00BD018C" w:rsidRDefault="00BD018C" w:rsidP="00BD018C">
      <w:pPr>
        <w:numPr>
          <w:ilvl w:val="0"/>
          <w:numId w:val="14"/>
        </w:numPr>
        <w:spacing w:after="0" w:line="240" w:lineRule="auto"/>
        <w:ind w:left="1066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inne, niespecyficzne formy przemocy odczuwane przez ofiarę jako krzywdzące.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obowiązuje zasada reagowania na każde zdarzenie zachowania ucznia uznanego jako niedozwolone. 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Uczeń, który jest świadkiem niedozwolonego zachowania innego ucznia i nie czuje się na siłach by go powstrzymać, ma obowiązek jak najszybciej zgłosić to zdarzenie do obecnego w pobliżu nauczyciela lub innego pracownika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Uczeń, który podejrzewa przemoc wobec innego ucznia jest zobowiązany przekazać tę informację wychowawcy lub innemu nauczycielowi.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Pracownicy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mają obowiązek reagować na każde zdarzenie niedozwolonego zachowani</w:t>
      </w:r>
      <w:r w:rsidR="004428A0">
        <w:rPr>
          <w:rFonts w:ascii="Times New Roman" w:eastAsia="Calibri" w:hAnsi="Times New Roman" w:cs="Times New Roman"/>
          <w:kern w:val="2"/>
          <w:sz w:val="24"/>
          <w:szCs w:val="24"/>
        </w:rPr>
        <w:t>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ucznia.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Osob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ę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odpowiedzialną za przyjmowa</w:t>
      </w:r>
      <w:r w:rsidR="00B321B8">
        <w:rPr>
          <w:rFonts w:ascii="Times New Roman" w:eastAsia="Calibri" w:hAnsi="Times New Roman" w:cs="Times New Roman"/>
          <w:kern w:val="2"/>
          <w:sz w:val="24"/>
          <w:szCs w:val="24"/>
        </w:rPr>
        <w:t>nie zgłoszeń o niedozwolonych z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achowaniach uczniów przyjmuje koordynator ochrony uczniów przed krzywdzeniem w trybie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określonym w Rozdział V – „Osoby odpowiedzialne za przyjmowanie zgłoszeń o zdarzeniach zagrażających uczniom.”</w:t>
      </w:r>
    </w:p>
    <w:p w:rsidR="00BD018C" w:rsidRDefault="00BD018C" w:rsidP="00BD018C">
      <w:pPr>
        <w:numPr>
          <w:ilvl w:val="0"/>
          <w:numId w:val="13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Tryb udzielenia wsparcia uczniom będącym ofiarami niedozwolonego zachowania ucznia lub grupy uczniów, określa Rozdział VI standardów - „Zasady i procedura podejmowania interwencji w sytuacji podejrzenia krzywdzenia lub posiadania informacji o krzywdzeniu ucznia.” </w:t>
      </w:r>
    </w:p>
    <w:p w:rsidR="00BD018C" w:rsidRDefault="00BD018C" w:rsidP="00BD018C">
      <w:pPr>
        <w:rPr>
          <w:rFonts w:ascii="Times New Roman" w:hAnsi="Times New Roman"/>
          <w:b/>
          <w:bCs/>
          <w:sz w:val="24"/>
          <w:szCs w:val="24"/>
        </w:rPr>
      </w:pPr>
    </w:p>
    <w:p w:rsidR="00BD018C" w:rsidRDefault="00BD018C" w:rsidP="00BD018C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5" w:name="_Hlk157189991"/>
      <w:r>
        <w:rPr>
          <w:rFonts w:ascii="Times New Roman" w:hAnsi="Times New Roman"/>
          <w:b/>
          <w:bCs/>
          <w:sz w:val="24"/>
          <w:szCs w:val="24"/>
        </w:rPr>
        <w:t>Rozdział V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Osoby odpowiedzialne za </w:t>
      </w:r>
      <w:r w:rsidRPr="00B84762">
        <w:rPr>
          <w:rFonts w:ascii="Times New Roman" w:hAnsi="Times New Roman"/>
          <w:b/>
          <w:bCs/>
          <w:sz w:val="24"/>
          <w:szCs w:val="24"/>
        </w:rPr>
        <w:t xml:space="preserve">przyjmowanie zgłoszeń 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 zdarzeniach zagrażających uczniom </w:t>
      </w:r>
    </w:p>
    <w:bookmarkEnd w:id="5"/>
    <w:p w:rsidR="00BD018C" w:rsidRDefault="00BD018C" w:rsidP="00BD018C">
      <w:pPr>
        <w:pStyle w:val="Akapitzlist"/>
        <w:ind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Koordynatorem ochrony uczniów przed krzywdzeniem jest </w:t>
      </w:r>
      <w:r w:rsidR="00D53842">
        <w:rPr>
          <w:rFonts w:ascii="Times New Roman" w:hAnsi="Times New Roman"/>
          <w:sz w:val="24"/>
          <w:szCs w:val="24"/>
        </w:rPr>
        <w:t xml:space="preserve">pedagog szkolny, </w:t>
      </w:r>
      <w:r w:rsidR="00B84762">
        <w:rPr>
          <w:rFonts w:ascii="Times New Roman" w:hAnsi="Times New Roman"/>
          <w:sz w:val="24"/>
          <w:szCs w:val="24"/>
        </w:rPr>
        <w:t xml:space="preserve">p. </w:t>
      </w:r>
      <w:r w:rsidR="00D53842">
        <w:rPr>
          <w:rFonts w:ascii="Times New Roman" w:hAnsi="Times New Roman"/>
          <w:sz w:val="24"/>
          <w:szCs w:val="24"/>
        </w:rPr>
        <w:t>Iwona Pietrucha</w:t>
      </w:r>
      <w:r>
        <w:rPr>
          <w:rFonts w:ascii="Times New Roman" w:hAnsi="Times New Roman"/>
          <w:sz w:val="24"/>
          <w:szCs w:val="24"/>
        </w:rPr>
        <w:t>, zwany dalej „koordynatorem”. W przypadku nieobecności koordynatora jego obowiązki</w:t>
      </w:r>
      <w:r w:rsidR="00D53842">
        <w:rPr>
          <w:rFonts w:ascii="Times New Roman" w:hAnsi="Times New Roman"/>
          <w:sz w:val="24"/>
          <w:szCs w:val="24"/>
        </w:rPr>
        <w:t xml:space="preserve"> pełni pedagog specjalny, </w:t>
      </w:r>
      <w:r w:rsidR="00B84762">
        <w:rPr>
          <w:rFonts w:ascii="Times New Roman" w:hAnsi="Times New Roman"/>
          <w:sz w:val="24"/>
          <w:szCs w:val="24"/>
        </w:rPr>
        <w:t xml:space="preserve">p. </w:t>
      </w:r>
      <w:r w:rsidR="009E071D">
        <w:rPr>
          <w:rFonts w:ascii="Times New Roman" w:hAnsi="Times New Roman"/>
          <w:sz w:val="24"/>
          <w:szCs w:val="24"/>
        </w:rPr>
        <w:t xml:space="preserve">Monika Kasztan </w:t>
      </w:r>
      <w:r w:rsidR="00D53842">
        <w:rPr>
          <w:rFonts w:ascii="Times New Roman" w:hAnsi="Times New Roman"/>
          <w:sz w:val="24"/>
          <w:szCs w:val="24"/>
        </w:rPr>
        <w:t xml:space="preserve"> </w:t>
      </w:r>
      <w:r w:rsidR="00B84762">
        <w:rPr>
          <w:rFonts w:ascii="Times New Roman" w:hAnsi="Times New Roman"/>
          <w:sz w:val="24"/>
          <w:szCs w:val="24"/>
        </w:rPr>
        <w:t>lub dyrektor, p. Artur Mielczarek.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Obowiązkiem koordynatora jest przyjmowanie zgłoszeń o zdarzeniach wskazujących na podejrzenie krzywdzenia ucznia - w formie ustnej lub pisemnej. 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 cyberprzemocy zdarzenie przyjmuje i rozpoznaje </w:t>
      </w:r>
      <w:r w:rsidR="00B84762">
        <w:rPr>
          <w:rFonts w:ascii="Times New Roman" w:hAnsi="Times New Roman"/>
          <w:sz w:val="24"/>
          <w:szCs w:val="24"/>
        </w:rPr>
        <w:t xml:space="preserve">p. </w:t>
      </w:r>
      <w:r w:rsidR="00823D62">
        <w:rPr>
          <w:rFonts w:ascii="Times New Roman" w:hAnsi="Times New Roman"/>
          <w:sz w:val="24"/>
          <w:szCs w:val="24"/>
        </w:rPr>
        <w:t>Aleksandra Bazan</w:t>
      </w:r>
      <w:r>
        <w:rPr>
          <w:rFonts w:ascii="Times New Roman" w:hAnsi="Times New Roman"/>
          <w:sz w:val="24"/>
          <w:szCs w:val="24"/>
        </w:rPr>
        <w:br/>
        <w:t>i przekazuje je do dalszego postępowania koordynatorowi.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gdy w zdarzeniu uczestniczy uczeń ze specjalnymi potrzebami edukacyjnymi, w rozpoznaniu i kwalifikacji zdarzeni</w:t>
      </w:r>
      <w:r w:rsidR="00B321B8">
        <w:rPr>
          <w:rFonts w:ascii="Times New Roman" w:hAnsi="Times New Roman"/>
          <w:sz w:val="24"/>
          <w:szCs w:val="24"/>
        </w:rPr>
        <w:t xml:space="preserve">a uczestniczy pedagog specjalny, p. </w:t>
      </w:r>
      <w:r w:rsidR="009E071D">
        <w:rPr>
          <w:rFonts w:ascii="Times New Roman" w:hAnsi="Times New Roman"/>
          <w:sz w:val="24"/>
          <w:szCs w:val="24"/>
        </w:rPr>
        <w:t>Monika Kasztan</w:t>
      </w:r>
      <w:r w:rsidR="00B321B8">
        <w:rPr>
          <w:rFonts w:ascii="Times New Roman" w:hAnsi="Times New Roman"/>
          <w:sz w:val="24"/>
          <w:szCs w:val="24"/>
        </w:rPr>
        <w:t>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Uprawnionym do zgłoszenia podejrzenia krzywdzenia ucznia jest każdy kto powziął tak</w:t>
      </w:r>
      <w:r w:rsidR="00B55631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informację, a pracownicy mają obowiązek zgłoszenia każdego zdarzenia o cechach przemocy.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Pracownik, który był świadkiem krzywdzenia ucznia lub powziął informację </w:t>
      </w:r>
    </w:p>
    <w:p w:rsidR="00BD018C" w:rsidRDefault="00BD018C" w:rsidP="00BD018C">
      <w:pPr>
        <w:pStyle w:val="Akapitzlist"/>
        <w:ind w:left="36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 krzywdzeniu ucznia i nie zgłosił tego zdarzenia koordynatorowi podlega odpowiedzialności dyscyplinarnej za naruszenie obowiązków pracownika. 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Bezpośrednie nagłe zdarzenia należy zgłaszać jak najszybciej, bezpośrednio do koordynatora w formie ustnej. Inne zdarzenia wymagające rozpoznania można kierować w formie ustnej w trakcie dyżuru koordynatowa w jego gabinecie lub bezpośrednio do dyrektora.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Godziny dyżurów koordynatora dostępne są </w:t>
      </w:r>
      <w:r w:rsidR="00D53842">
        <w:rPr>
          <w:rFonts w:ascii="Times New Roman" w:hAnsi="Times New Roman"/>
          <w:sz w:val="24"/>
          <w:szCs w:val="24"/>
        </w:rPr>
        <w:t>na stronie internetowej placówki i tablicy informacyjnej w przedszkolu</w:t>
      </w:r>
      <w:r>
        <w:rPr>
          <w:rFonts w:ascii="Times New Roman" w:hAnsi="Times New Roman"/>
          <w:sz w:val="24"/>
          <w:szCs w:val="24"/>
        </w:rPr>
        <w:t xml:space="preserve">, a godziny przyjęć interesantów przez dyrektora dostępne są </w:t>
      </w:r>
      <w:r w:rsidR="00D53842">
        <w:rPr>
          <w:rFonts w:ascii="Times New Roman" w:hAnsi="Times New Roman"/>
          <w:sz w:val="24"/>
          <w:szCs w:val="24"/>
        </w:rPr>
        <w:t>na stronie internetowej placówki.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Pisemne zgłoszenie zdarzenia należy adresować do: Koordynatora ochrony uczniów przed krzywdzeniem w </w:t>
      </w:r>
      <w:r w:rsidR="00C50B9F">
        <w:rPr>
          <w:rFonts w:ascii="Times New Roman" w:hAnsi="Times New Roman"/>
          <w:sz w:val="24"/>
          <w:szCs w:val="24"/>
        </w:rPr>
        <w:t>Publicznym Przedszkolu</w:t>
      </w:r>
      <w:r>
        <w:rPr>
          <w:rFonts w:ascii="Times New Roman" w:hAnsi="Times New Roman"/>
          <w:sz w:val="24"/>
          <w:szCs w:val="24"/>
        </w:rPr>
        <w:t xml:space="preserve"> im. Św. St. Kostki Wilcza 44-189, ul. K. Miarki 27 i przekazać je za pośrednictwem poczty tradycyjnej, sekretariatu szkoły lub poczty elektronicznej na adres e-mail </w:t>
      </w:r>
      <w:hyperlink r:id="rId10" w:history="1">
        <w:r w:rsidR="00D53842" w:rsidRPr="00F8746E">
          <w:rPr>
            <w:rStyle w:val="Hipercze"/>
            <w:rFonts w:ascii="Times New Roman" w:hAnsi="Times New Roman"/>
            <w:sz w:val="24"/>
            <w:szCs w:val="24"/>
          </w:rPr>
          <w:t>zspwilcza@pilchowice.home.pl</w:t>
        </w:r>
      </w:hyperlink>
      <w:r w:rsidR="00D53842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Jeżeli zgłoszenie dotyczy cyberprzemocy koordynator przekazuje je do rozpoznania </w:t>
      </w:r>
      <w:r w:rsidR="00B84762">
        <w:rPr>
          <w:rFonts w:ascii="Times New Roman" w:hAnsi="Times New Roman"/>
          <w:sz w:val="24"/>
          <w:szCs w:val="24"/>
        </w:rPr>
        <w:t xml:space="preserve">p. </w:t>
      </w:r>
      <w:r w:rsidR="009E071D">
        <w:rPr>
          <w:rFonts w:ascii="Times New Roman" w:hAnsi="Times New Roman"/>
          <w:sz w:val="24"/>
          <w:szCs w:val="24"/>
        </w:rPr>
        <w:t>Aleksandrze Bazan</w:t>
      </w:r>
      <w:bookmarkStart w:id="6" w:name="_GoBack"/>
      <w:bookmarkEnd w:id="6"/>
      <w:r w:rsidR="00D53842">
        <w:rPr>
          <w:rFonts w:ascii="Times New Roman" w:hAnsi="Times New Roman"/>
          <w:sz w:val="24"/>
          <w:szCs w:val="24"/>
        </w:rPr>
        <w:t>.</w:t>
      </w:r>
    </w:p>
    <w:p w:rsidR="00BD018C" w:rsidRDefault="00BD018C" w:rsidP="00BD018C">
      <w:pPr>
        <w:pStyle w:val="Akapitzlist"/>
        <w:numPr>
          <w:ilvl w:val="0"/>
          <w:numId w:val="15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Niezależnie od formy przyjęcia zgłoszenia, koordynator dla każdego zdarzenia sporządza „Protokół interwencji w ochronie ucznia”, którego wzór stanowi załącznik nr 1 do standardów.</w:t>
      </w:r>
    </w:p>
    <w:p w:rsidR="00BD018C" w:rsidRDefault="00BD018C" w:rsidP="00BD018C">
      <w:pPr>
        <w:rPr>
          <w:rFonts w:ascii="Times New Roman" w:hAnsi="Times New Roman"/>
          <w:sz w:val="24"/>
          <w:szCs w:val="24"/>
        </w:rPr>
      </w:pPr>
    </w:p>
    <w:p w:rsidR="00BD018C" w:rsidRDefault="00BD018C" w:rsidP="00BD0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bookmarkStart w:id="7" w:name="_Hlk157182582"/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VI</w:t>
      </w:r>
    </w:p>
    <w:p w:rsidR="00BD018C" w:rsidRDefault="00BD018C" w:rsidP="00BD0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C00000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Zasady i procedura </w:t>
      </w: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podejmowania interwencji </w:t>
      </w:r>
      <w:bookmarkStart w:id="8" w:name="_Hlk155465849"/>
    </w:p>
    <w:p w:rsidR="00BD018C" w:rsidRDefault="00BD018C" w:rsidP="00BD018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w sytuacji </w:t>
      </w:r>
      <w:bookmarkStart w:id="9" w:name="_Hlk155520769"/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podejrzenia krzywdzenia lub krzywdzenia ucznia</w:t>
      </w:r>
      <w:bookmarkEnd w:id="8"/>
      <w:bookmarkEnd w:id="9"/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</w:t>
      </w:r>
    </w:p>
    <w:bookmarkEnd w:id="7"/>
    <w:p w:rsidR="00BD018C" w:rsidRDefault="00BD018C" w:rsidP="00BD0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16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W przypadku</w:t>
      </w:r>
      <w:r w:rsidR="00B321B8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gdy pracownik w toku bieżącej pracy </w:t>
      </w:r>
      <w:r>
        <w:rPr>
          <w:rFonts w:ascii="Times New Roman" w:eastAsia="Calibri" w:hAnsi="Times New Roman" w:cs="Times New Roman"/>
          <w:kern w:val="2"/>
          <w:sz w:val="24"/>
          <w:szCs w:val="24"/>
          <w:u w:val="single"/>
        </w:rPr>
        <w:t>rozpozna zdarzenie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wskazujące na krzywdzenie ucznia ma obowiązek podjąć działania wg procedury trzech kroków:</w:t>
      </w:r>
    </w:p>
    <w:p w:rsidR="00BD018C" w:rsidRDefault="00BD018C" w:rsidP="00B321B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zabezpiecza ucznia przed potencjalnym sprawcą przemocy;</w:t>
      </w:r>
    </w:p>
    <w:p w:rsidR="00BD018C" w:rsidRDefault="00BD018C" w:rsidP="00B321B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zabezpiecza dowody przemocy i niezwłocznie zgłasza zdarzenie koordynatorowi</w:t>
      </w:r>
      <w:bookmarkStart w:id="10" w:name="_Hlk156406822"/>
      <w:r>
        <w:rPr>
          <w:rFonts w:ascii="Times New Roman" w:eastAsia="Calibri" w:hAnsi="Times New Roman" w:cs="Times New Roman"/>
          <w:kern w:val="2"/>
          <w:sz w:val="24"/>
          <w:szCs w:val="24"/>
        </w:rPr>
        <w:t>;</w:t>
      </w:r>
      <w:bookmarkEnd w:id="10"/>
    </w:p>
    <w:p w:rsidR="00BD018C" w:rsidRDefault="00BD018C" w:rsidP="00B321B8">
      <w:pPr>
        <w:numPr>
          <w:ilvl w:val="0"/>
          <w:numId w:val="3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pozostaje do dyspozycji koordynatora tak długo jak jest to potrzebne dla zabezpieczenia dowodów i potrzeb ucznia oraz sporządzenia dokumentacji zdarzenia.</w:t>
      </w:r>
    </w:p>
    <w:p w:rsidR="00BD018C" w:rsidRDefault="00BD018C" w:rsidP="00B321B8">
      <w:pPr>
        <w:pStyle w:val="Akapitzlist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przypadku, gdy pracownik w toku bieżącej pracy </w:t>
      </w:r>
      <w:r>
        <w:rPr>
          <w:rFonts w:ascii="Times New Roman" w:hAnsi="Times New Roman"/>
          <w:sz w:val="24"/>
          <w:szCs w:val="24"/>
          <w:u w:val="single"/>
        </w:rPr>
        <w:t>rozpozna objawy</w:t>
      </w:r>
      <w:r>
        <w:rPr>
          <w:rFonts w:ascii="Times New Roman" w:hAnsi="Times New Roman"/>
          <w:sz w:val="24"/>
          <w:szCs w:val="24"/>
        </w:rPr>
        <w:t xml:space="preserve"> wskazujące na przemoc w rodzinie, w tym przemoc polegającą na zaniedbaniu środowiskowym ma obowiązek zgłosić sprawę do koordynatora. Jeżeli w sprawie są dowody pracownik zobowiązany jest je zabezpieczyć i przekazać koordynatorowi.</w:t>
      </w:r>
    </w:p>
    <w:p w:rsidR="00BD018C" w:rsidRPr="00D53842" w:rsidRDefault="00BD018C" w:rsidP="00B321B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Protokół interwencji w ochronie ucznia wszczyna postępowanie wyjaśniające, w sprawie, które prowadzi i dokumentuje koordynator. </w:t>
      </w:r>
    </w:p>
    <w:p w:rsidR="00BD018C" w:rsidRDefault="00BD018C" w:rsidP="00B321B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ramach postępowania wyjaśniającego zdarzenia, koordynator ma prawo przeprowadzać rozmowy z pracownikami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, uczniami i rodzicami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i sporządzać z nich notatki służbowe, zbierać dowody rzeczowe, w tym nagrania dźwiękowe, fotografie, filmy, oraz nagrania z monitoringu. </w:t>
      </w:r>
    </w:p>
    <w:p w:rsidR="00BD018C" w:rsidRDefault="00BD018C" w:rsidP="00B321B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ramach kwalifikacji zdarzenia koordynator ma prawo konsultować się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ze specjalistami i ekspertami niebędącymi pracownikami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szko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. Korzystając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z pomocy instytucji i osób zewnętrznych koordynator zobowiązany jest przestrzegać ochrony danych i wizerunku uczniów. </w:t>
      </w:r>
    </w:p>
    <w:p w:rsidR="00BD018C" w:rsidRDefault="00BD018C" w:rsidP="00B321B8">
      <w:pPr>
        <w:numPr>
          <w:ilvl w:val="0"/>
          <w:numId w:val="3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Postępowanie wyjaśniające ma na celu zebranie dowodów</w:t>
      </w:r>
      <w:r>
        <w:rPr>
          <w:rFonts w:ascii="Times New Roman" w:eastAsia="Calibri" w:hAnsi="Times New Roman" w:cs="Times New Roman"/>
          <w:color w:val="C00000"/>
          <w:kern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w celu zakwalifikowania zdarzenia i stwierdzenia:</w:t>
      </w:r>
    </w:p>
    <w:p w:rsidR="00BD018C" w:rsidRPr="00D53842" w:rsidRDefault="00BD018C" w:rsidP="00BD018C">
      <w:pPr>
        <w:numPr>
          <w:ilvl w:val="0"/>
          <w:numId w:val="19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bookmarkStart w:id="11" w:name="_Hlk157233870"/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postepowaniu wyjaśniającym </w:t>
      </w: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ustalono, że zdarzenie miało charakter incydentu i przekazano sprawę do wychowawcy;</w:t>
      </w:r>
    </w:p>
    <w:bookmarkEnd w:id="11"/>
    <w:p w:rsidR="00BD018C" w:rsidRPr="00D53842" w:rsidRDefault="00BD018C" w:rsidP="00BD018C">
      <w:pPr>
        <w:numPr>
          <w:ilvl w:val="0"/>
          <w:numId w:val="19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>w postepowaniu wyjaśniającym rozpoznano podejrzenie przemocy</w:t>
      </w:r>
    </w:p>
    <w:p w:rsidR="00BD018C" w:rsidRPr="00D53842" w:rsidRDefault="00BD018C" w:rsidP="00BD018C">
      <w:p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definiowanej jako krzywdzenie ucznia;</w:t>
      </w:r>
    </w:p>
    <w:p w:rsidR="00BD018C" w:rsidRDefault="00BD018C" w:rsidP="00BD018C">
      <w:pPr>
        <w:numPr>
          <w:ilvl w:val="0"/>
          <w:numId w:val="19"/>
        </w:numPr>
        <w:spacing w:after="0" w:line="240" w:lineRule="auto"/>
        <w:ind w:left="108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w postepowaniu wyjaśniającym rozpoznano przemoc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definiowaną jako krzywdzenie ucznia.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Postępowanie wyjaśniają</w:t>
      </w:r>
      <w:r w:rsidR="00D53842">
        <w:rPr>
          <w:rFonts w:ascii="Times New Roman" w:eastAsia="Calibri" w:hAnsi="Times New Roman" w:cs="Times New Roman"/>
          <w:kern w:val="2"/>
          <w:sz w:val="24"/>
          <w:szCs w:val="24"/>
        </w:rPr>
        <w:t>ce nie powinno trwać dłużej niż 7 dni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a w przypadkach, w których to jest niemożliwe, nie dłużej niż</w:t>
      </w:r>
      <w:r w:rsid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14 dni.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Uczeń, który został objęty ochroną przed krzywdzeniem jest z tego tytułu objęty wsparciem w ramach pomocy psychologiczno-pedagogicznej.  </w:t>
      </w:r>
    </w:p>
    <w:p w:rsidR="00BD018C" w:rsidRDefault="00C50B9F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Przeds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>zko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le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obejmuje także wsparciem w ramach pomocy psychologiczno-pedagogicznej uczniów, którzy byli świadkami zdarzenia zakwalifikowanego jako rozpoznana przemoc.</w:t>
      </w:r>
    </w:p>
    <w:p w:rsidR="00BD018C" w:rsidRDefault="00C50B9F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Przeds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>zko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le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 xml:space="preserve"> obejmuje także wsparciem w ramach pomocy psychologiczno-pedagogicznej uczniów, którzy w danym zdarzeniu zostali zakwalifikowani jako sprawcy przemocy. 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Tryb wspierania uczniów będących ofiarami, świadkami i sprawcami przemocy odbywa się w ramach pomocy psychologiczno-pedagogicznej udzielanej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w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 podstawie odrębnych przepisów. 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W przypadku gdy ofiarą, świadkiem lub sprawcą przemocy jest uczeń niepełnosprawny, koordynator w rozpoznaniu i kwalifikacji sprawy konsultuje się </w:t>
      </w:r>
      <w:r w:rsidR="00C50B9F">
        <w:rPr>
          <w:rFonts w:ascii="Times New Roman" w:eastAsia="Calibri" w:hAnsi="Times New Roman" w:cs="Times New Roman"/>
          <w:kern w:val="2"/>
          <w:sz w:val="24"/>
          <w:szCs w:val="24"/>
        </w:rPr>
        <w:t>z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pedagogiem specjalnym. 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Koordynator informuje o zdarzeniu rodziców ofiary przemocy, a w przypadku, gdy sprawcą przemocy był uczeń lub grupa uczniów, także rodziców sprawców przemocy.</w:t>
      </w:r>
    </w:p>
    <w:p w:rsidR="00BD018C" w:rsidRDefault="00BD018C" w:rsidP="00B321B8">
      <w:pPr>
        <w:numPr>
          <w:ilvl w:val="0"/>
          <w:numId w:val="38"/>
        </w:numPr>
        <w:spacing w:after="0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Po rozpoznaniu sprawy, w terminie nie dłuższym niż </w:t>
      </w:r>
      <w:r w:rsidR="00B8476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7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dni dyrektor organizuje spotkanie z rodzicami sprawcy i rodzicami ofiary razem lub odrębnie. W zależności od   charakteru tej przemocy i rozmiaru krzywdy ucznia, a także potrzeby zadbania o godność ofiary przemocy, zdarzenie może być przedmiotem omówienia go z ogółem rodziców uczniów, któr</w:t>
      </w:r>
      <w:r w:rsidR="00B321B8">
        <w:rPr>
          <w:rFonts w:ascii="Times New Roman" w:eastAsia="Calibri" w:hAnsi="Times New Roman" w:cs="Times New Roman"/>
          <w:kern w:val="2"/>
          <w:sz w:val="24"/>
          <w:szCs w:val="24"/>
        </w:rPr>
        <w:t>zy byli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świadkami przemocy.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53842" w:rsidRDefault="00D53842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Rozdział VII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Procedury i osoby </w:t>
      </w:r>
      <w:r w:rsidRPr="00D53842">
        <w:rPr>
          <w:rFonts w:ascii="Times New Roman" w:hAnsi="Times New Roman"/>
          <w:b/>
          <w:bCs/>
          <w:sz w:val="24"/>
          <w:szCs w:val="24"/>
        </w:rPr>
        <w:t xml:space="preserve">odpowiedzialne za składanie zawiadomień o podejrzeniu popełnienia przestępstwa na szkodę </w:t>
      </w:r>
      <w:r>
        <w:rPr>
          <w:rFonts w:ascii="Times New Roman" w:hAnsi="Times New Roman"/>
          <w:b/>
          <w:bCs/>
          <w:sz w:val="24"/>
          <w:szCs w:val="24"/>
        </w:rPr>
        <w:t>ucznia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BD018C" w:rsidRDefault="00BD018C" w:rsidP="00BD018C">
      <w:pPr>
        <w:pStyle w:val="Akapitzlist"/>
        <w:numPr>
          <w:ilvl w:val="0"/>
          <w:numId w:val="20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W przypadku gdy u ucznia objętego ochroną</w:t>
      </w:r>
      <w:r>
        <w:rPr>
          <w:rFonts w:ascii="Times New Roman" w:hAnsi="Times New Roman"/>
          <w:sz w:val="24"/>
          <w:szCs w:val="24"/>
        </w:rPr>
        <w:t>, stwierdza się, że jego życie jest zagrożone lub grozi mu ciężki uszczerbek na zdrowiu, koordynator za zgodą dyrektora lub sam dyrektor, a w przypadku gdy jest potrzeba natychmiastowego działania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każdy pracownik obecny przy zdarzeniu niezwłocznie informuje policję i pogotowie ratunkowe, dzwoniąc pod numer 112 lub 99</w:t>
      </w:r>
      <w:r w:rsidR="004428A0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. Kolejne kroki postępowania w tej sytuacji leżą w kompetencjach ww. instytucji. W takiej sytuacji </w:t>
      </w:r>
      <w:r w:rsidR="00C50B9F">
        <w:rPr>
          <w:rFonts w:ascii="Times New Roman" w:hAnsi="Times New Roman"/>
          <w:sz w:val="24"/>
          <w:szCs w:val="24"/>
        </w:rPr>
        <w:t>przedszkole</w:t>
      </w:r>
      <w:r>
        <w:rPr>
          <w:rFonts w:ascii="Times New Roman" w:hAnsi="Times New Roman"/>
          <w:sz w:val="24"/>
          <w:szCs w:val="24"/>
        </w:rPr>
        <w:t xml:space="preserve"> obejmuje skrzywdzonego ucznia i jego rodziców pomocą psychologiczno-pedagogiczną. W przypadku gdy sprawcą krzywdzenia ucznia jest pracownik </w:t>
      </w:r>
      <w:r w:rsidR="00C50B9F">
        <w:rPr>
          <w:rFonts w:ascii="Times New Roman" w:hAnsi="Times New Roman"/>
          <w:sz w:val="24"/>
          <w:szCs w:val="24"/>
        </w:rPr>
        <w:t>przed</w:t>
      </w:r>
      <w:r>
        <w:rPr>
          <w:rFonts w:ascii="Times New Roman" w:hAnsi="Times New Roman"/>
          <w:sz w:val="24"/>
          <w:szCs w:val="24"/>
        </w:rPr>
        <w:t>szko</w:t>
      </w:r>
      <w:r w:rsidR="00C50B9F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, dyrektor dodatkowo podejmuje decyzje kadrowe adekwatne do oceny zdarzenia.</w:t>
      </w:r>
    </w:p>
    <w:p w:rsidR="00BD018C" w:rsidRDefault="00BD018C" w:rsidP="00BD018C">
      <w:pPr>
        <w:pStyle w:val="Akapitzlist"/>
        <w:numPr>
          <w:ilvl w:val="0"/>
          <w:numId w:val="20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W przypadku gdy w sprawie ucznia objętego ochroną</w:t>
      </w:r>
      <w:r>
        <w:rPr>
          <w:rFonts w:ascii="Times New Roman" w:hAnsi="Times New Roman"/>
          <w:sz w:val="24"/>
          <w:szCs w:val="24"/>
        </w:rPr>
        <w:t xml:space="preserve"> zachodzi podejrzenie </w:t>
      </w:r>
      <w:r>
        <w:rPr>
          <w:rFonts w:ascii="Times New Roman" w:hAnsi="Times New Roman"/>
          <w:sz w:val="24"/>
          <w:szCs w:val="24"/>
        </w:rPr>
        <w:br/>
        <w:t>o popełnieniu przestępstwa na szkodę tego ucznia, koordynator za zgod</w:t>
      </w:r>
      <w:r w:rsidR="004428A0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dyrektora lub sam dyrektor składa zawiadomienie na policję lub do prokuratury.</w:t>
      </w:r>
      <w:r>
        <w:rPr>
          <w:rStyle w:val="Odwoanieprzypisudolnego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W przypadku gdy sprawcą krzywdzenia ucznia jest pracownik </w:t>
      </w:r>
      <w:r w:rsidR="00C50B9F">
        <w:rPr>
          <w:rFonts w:ascii="Times New Roman" w:hAnsi="Times New Roman"/>
          <w:sz w:val="24"/>
          <w:szCs w:val="24"/>
        </w:rPr>
        <w:t>przed</w:t>
      </w:r>
      <w:r>
        <w:rPr>
          <w:rFonts w:ascii="Times New Roman" w:hAnsi="Times New Roman"/>
          <w:sz w:val="24"/>
          <w:szCs w:val="24"/>
        </w:rPr>
        <w:t>szko</w:t>
      </w:r>
      <w:r w:rsidR="00C50B9F">
        <w:rPr>
          <w:rFonts w:ascii="Times New Roman" w:hAnsi="Times New Roman"/>
          <w:sz w:val="24"/>
          <w:szCs w:val="24"/>
        </w:rPr>
        <w:t>la</w:t>
      </w:r>
      <w:r>
        <w:rPr>
          <w:rFonts w:ascii="Times New Roman" w:hAnsi="Times New Roman"/>
          <w:sz w:val="24"/>
          <w:szCs w:val="24"/>
        </w:rPr>
        <w:t>, dyrektor dodatkowo podejmuje decyzje kadrowe adekwatne do oceny zdarzenia.</w:t>
      </w:r>
    </w:p>
    <w:p w:rsidR="00D53842" w:rsidRPr="000A0522" w:rsidRDefault="00D53842" w:rsidP="00D53842">
      <w:pPr>
        <w:pStyle w:val="Akapitzlist"/>
        <w:numPr>
          <w:ilvl w:val="0"/>
          <w:numId w:val="20"/>
        </w:numPr>
        <w:ind w:left="360"/>
        <w:rPr>
          <w:rFonts w:ascii="Times New Roman" w:hAnsi="Times New Roman"/>
          <w:sz w:val="24"/>
          <w:szCs w:val="24"/>
        </w:rPr>
      </w:pPr>
      <w:r w:rsidRPr="000A0522">
        <w:rPr>
          <w:rFonts w:ascii="Times New Roman" w:hAnsi="Times New Roman"/>
          <w:sz w:val="24"/>
          <w:szCs w:val="24"/>
        </w:rPr>
        <w:t>W przypadku</w:t>
      </w:r>
      <w:r>
        <w:rPr>
          <w:rFonts w:ascii="Times New Roman" w:hAnsi="Times New Roman"/>
          <w:sz w:val="24"/>
          <w:szCs w:val="24"/>
        </w:rPr>
        <w:t>, gdy w sprawie ucznia objętego ochroną zachodzi prawdopodobieństwo, że sprawcami krzywdzenia ucznia są rodzice, koordynator za zgodą dyrektora lub sam dyrektor powiadamia policję, sąd rodzinny, ośrodek pomocy społecznej a także przewodniczącego lokalnego zespołu interdyscyplinarnego w celu wszczęcia procedury Niebieskiej Karty.</w:t>
      </w: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VIII</w:t>
      </w:r>
    </w:p>
    <w:p w:rsidR="00BD018C" w:rsidRPr="00D53842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 w:rsidRPr="00D53842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Sposób dokumentowania i zasady przechowywania </w:t>
      </w: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ujawnionych lub zgłoszonych zdarzeń zagrażających dobru ucznia</w:t>
      </w: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2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Zdarzenia zakwalifikowane w protokole interwencji jako incydent wprowadza się do rejestru zdarzeń i przekazuje do wychowawcy w celu obserwacji i zaplanowania działań wychowawczych. </w:t>
      </w:r>
    </w:p>
    <w:p w:rsidR="00BD018C" w:rsidRDefault="00BD018C" w:rsidP="00BD018C">
      <w:pPr>
        <w:numPr>
          <w:ilvl w:val="0"/>
          <w:numId w:val="21"/>
        </w:numPr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Dla każdego zdarzenia zakwalifikowanego jako podejrzenie krzywdzenia ucznia lub krzywdzenie ucznia, koordynator zakłada teczkę ochrony ucznia przed krzywdzeniem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  <w:t xml:space="preserve">o numerach kancelaryjnych </w:t>
      </w:r>
      <w:r w:rsidR="00D5384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431,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która zawiera:</w:t>
      </w:r>
    </w:p>
    <w:p w:rsidR="00BD018C" w:rsidRDefault="00BD018C" w:rsidP="00BD018C">
      <w:pPr>
        <w:numPr>
          <w:ilvl w:val="0"/>
          <w:numId w:val="22"/>
        </w:numPr>
        <w:spacing w:after="0" w:line="240" w:lineRule="auto"/>
        <w:ind w:left="141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protokół interwencji w ochronie ucznia;</w:t>
      </w:r>
    </w:p>
    <w:p w:rsidR="00BD018C" w:rsidRDefault="00BD018C" w:rsidP="00BD018C">
      <w:pPr>
        <w:spacing w:after="0" w:line="240" w:lineRule="auto"/>
        <w:ind w:left="1415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2)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>dokumentacja postępowania wyjaśniającego zdarzenie;</w:t>
      </w:r>
    </w:p>
    <w:p w:rsidR="00BD018C" w:rsidRDefault="00BD018C" w:rsidP="00BD018C">
      <w:pPr>
        <w:spacing w:after="0" w:line="240" w:lineRule="auto"/>
        <w:ind w:left="1415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3)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>korespondencja z organami zewnętrznymi w sprawie;</w:t>
      </w:r>
    </w:p>
    <w:p w:rsidR="00BD018C" w:rsidRDefault="00BD018C" w:rsidP="00BD018C">
      <w:pPr>
        <w:spacing w:after="0" w:line="240" w:lineRule="auto"/>
        <w:ind w:left="1415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4)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>dokumentacja zapoznania rodziców z materiałem zebranym w sprawie ucznia;</w:t>
      </w:r>
    </w:p>
    <w:p w:rsidR="00BD018C" w:rsidRDefault="00BD018C" w:rsidP="00BD018C">
      <w:pPr>
        <w:spacing w:after="0" w:line="240" w:lineRule="auto"/>
        <w:ind w:left="1415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5)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ab/>
        <w:t xml:space="preserve">inna dokumentacja wytworzona na potrzeby ochrony ucznia. </w:t>
      </w:r>
    </w:p>
    <w:p w:rsidR="00BD018C" w:rsidRDefault="00BD018C" w:rsidP="00BD018C">
      <w:pPr>
        <w:spacing w:after="0" w:line="240" w:lineRule="auto"/>
        <w:ind w:left="1775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Koordynator prowadzi rejestr zdarzeń o charakterze przemocy o numerach kancelaryjnych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431</w:t>
      </w:r>
      <w:r w:rsidR="002C0B2C">
        <w:rPr>
          <w:rFonts w:ascii="Times New Roman" w:eastAsia="Calibri" w:hAnsi="Times New Roman" w:cs="Times New Roman"/>
          <w:kern w:val="2"/>
          <w:sz w:val="24"/>
          <w:szCs w:val="24"/>
        </w:rPr>
        <w:t>5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na każdy rok szkolny odrębnie</w:t>
      </w:r>
      <w:bookmarkStart w:id="12" w:name="_Hlk157232804"/>
      <w:r>
        <w:rPr>
          <w:rFonts w:ascii="Times New Roman" w:eastAsia="Calibri" w:hAnsi="Times New Roman" w:cs="Times New Roman"/>
          <w:kern w:val="2"/>
          <w:sz w:val="24"/>
          <w:szCs w:val="24"/>
        </w:rPr>
        <w:t>, którego wzór stanowi załącznik nr 2 do standardów.</w:t>
      </w:r>
    </w:p>
    <w:p w:rsidR="00BD018C" w:rsidRDefault="00BD018C" w:rsidP="00BD018C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 xml:space="preserve">Zgodnie z instrukcją kancelaryjną teczka ochrony ucznia przed krzywdzeniem przechowywana jest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w gabinecie koordynatora.</w:t>
      </w:r>
    </w:p>
    <w:bookmarkEnd w:id="12"/>
    <w:p w:rsidR="00BD018C" w:rsidRDefault="00BD018C" w:rsidP="00BD018C">
      <w:pPr>
        <w:spacing w:after="0" w:line="240" w:lineRule="auto"/>
        <w:ind w:left="720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IX</w:t>
      </w:r>
    </w:p>
    <w:p w:rsidR="00BD018C" w:rsidRDefault="00BD018C" w:rsidP="00BD018C">
      <w:pPr>
        <w:spacing w:after="0" w:line="240" w:lineRule="auto"/>
        <w:ind w:left="786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Zasady przeglądu i aktualizacji standardów</w:t>
      </w:r>
    </w:p>
    <w:p w:rsidR="00BD018C" w:rsidRDefault="00BD018C" w:rsidP="00BD018C">
      <w:pPr>
        <w:spacing w:after="0" w:line="240" w:lineRule="auto"/>
        <w:ind w:left="720" w:hanging="357"/>
        <w:contextualSpacing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Pr="006B111B" w:rsidRDefault="00BD018C" w:rsidP="00BD018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>Koordynator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, Iwona Pietrucha,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7824FA">
        <w:rPr>
          <w:rFonts w:ascii="Times New Roman" w:eastAsia="Calibri" w:hAnsi="Times New Roman" w:cs="Times New Roman"/>
          <w:kern w:val="2"/>
          <w:sz w:val="24"/>
          <w:szCs w:val="24"/>
        </w:rPr>
        <w:t>raz w roku szkolnym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przeprowadza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analizę dokumentów,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która ma za zadanie dać informację o ocenie skuteczności standardów ochrony uczniów w </w:t>
      </w:r>
      <w:r w:rsidR="00BB4F5D" w:rsidRPr="006B111B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>szkol</w:t>
      </w:r>
      <w:r w:rsidR="00BB4F5D" w:rsidRPr="006B111B">
        <w:rPr>
          <w:rFonts w:ascii="Times New Roman" w:eastAsia="Calibri" w:hAnsi="Times New Roman" w:cs="Times New Roman"/>
          <w:kern w:val="2"/>
          <w:sz w:val="24"/>
          <w:szCs w:val="24"/>
        </w:rPr>
        <w:t>u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.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Analizy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dokonuje 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się najpóźniej w </w:t>
      </w:r>
      <w:r w:rsidR="006B111B" w:rsidRPr="006B111B">
        <w:rPr>
          <w:rFonts w:ascii="Times New Roman" w:eastAsia="Calibri" w:hAnsi="Times New Roman" w:cs="Times New Roman"/>
          <w:iCs/>
          <w:kern w:val="2"/>
          <w:sz w:val="24"/>
          <w:szCs w:val="24"/>
        </w:rPr>
        <w:t>maju,</w:t>
      </w:r>
      <w:r w:rsidR="006B111B">
        <w:rPr>
          <w:rFonts w:ascii="Times New Roman" w:eastAsia="Calibri" w:hAnsi="Times New Roman" w:cs="Times New Roman"/>
          <w:i/>
          <w:iCs/>
          <w:kern w:val="2"/>
          <w:sz w:val="24"/>
          <w:szCs w:val="24"/>
        </w:rPr>
        <w:t xml:space="preserve"> </w:t>
      </w: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 a jej wyniki prezentuje się w sprawozdaniu koordynatora, o którym mowa w ust. 2.</w:t>
      </w:r>
    </w:p>
    <w:p w:rsidR="00BD018C" w:rsidRDefault="00BD018C" w:rsidP="00BD018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Koordynator na posiedzeniu rady pedagogicznej podsumowującej rok szkolny przedstawia sprawozdanie z realizacji standardów ochrony uczniów przed krzywdzeniem, w tym ocenę skuteczności podejmowanych działań i wnioski do aktualizacji standardów.</w:t>
      </w:r>
    </w:p>
    <w:p w:rsidR="00BD018C" w:rsidRDefault="00BD018C" w:rsidP="00BD018C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Sprawozdanie, o którym mowa w ust.1 zawiera następujące informacje:</w:t>
      </w:r>
    </w:p>
    <w:p w:rsidR="00BD018C" w:rsidRDefault="00BD018C" w:rsidP="00BD018C">
      <w:pPr>
        <w:numPr>
          <w:ilvl w:val="0"/>
          <w:numId w:val="24"/>
        </w:numPr>
        <w:spacing w:after="0" w:line="240" w:lineRule="auto"/>
        <w:ind w:left="1208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liczba zdarzeń i forma zgłoszenia;</w:t>
      </w:r>
    </w:p>
    <w:p w:rsidR="00BD018C" w:rsidRDefault="00BD018C" w:rsidP="00BD018C">
      <w:pPr>
        <w:numPr>
          <w:ilvl w:val="0"/>
          <w:numId w:val="24"/>
        </w:numPr>
        <w:spacing w:after="0" w:line="240" w:lineRule="auto"/>
        <w:ind w:left="1208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liczba zdarzeń, które zakwalifikowano jako podejrzenie krzywdzenia ucznia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br/>
      </w:r>
      <w:bookmarkStart w:id="13" w:name="_Hlk157242324"/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 podziałem na rodzaj przemocy (fizyczna, psychiczna, seksualna, cyberprzemoc,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zaniedbanie)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oraz kategoria sprawcy (pracownik, uczeń/grupa uczniów, rodzic);</w:t>
      </w:r>
    </w:p>
    <w:bookmarkEnd w:id="13"/>
    <w:p w:rsidR="00BD018C" w:rsidRDefault="00BD018C" w:rsidP="00BD018C">
      <w:pPr>
        <w:numPr>
          <w:ilvl w:val="0"/>
          <w:numId w:val="24"/>
        </w:numPr>
        <w:spacing w:after="0" w:line="240" w:lineRule="auto"/>
        <w:ind w:left="1208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liczba zdarzeń, które zakwalifikowano jako krzywdzenie ucznia</w:t>
      </w:r>
    </w:p>
    <w:p w:rsidR="00BD018C" w:rsidRDefault="00BD018C" w:rsidP="00BD018C">
      <w:pPr>
        <w:spacing w:after="0" w:line="240" w:lineRule="auto"/>
        <w:ind w:left="1208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 podziałem na rodzaj przemocy (fizyczna, psychiczna, seksualna, cyberprzemoc, 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zaniedbanie)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oraz kategoria sprawcy (pracownik, uczeń/grupa uczniów, rodzic);</w:t>
      </w:r>
    </w:p>
    <w:p w:rsidR="00BD018C" w:rsidRDefault="00BD018C" w:rsidP="00BD018C">
      <w:pPr>
        <w:numPr>
          <w:ilvl w:val="0"/>
          <w:numId w:val="24"/>
        </w:numPr>
        <w:spacing w:after="0" w:line="240" w:lineRule="auto"/>
        <w:ind w:left="1208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informacja, ile spraw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przedszkole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prowadzi samodzielnie a ile zostało skierowanych do instytucji zewnętrznych i jakich?</w:t>
      </w:r>
    </w:p>
    <w:p w:rsidR="00BD018C" w:rsidRDefault="00BD018C" w:rsidP="00BD018C">
      <w:pPr>
        <w:numPr>
          <w:ilvl w:val="0"/>
          <w:numId w:val="24"/>
        </w:numPr>
        <w:spacing w:after="0" w:line="240" w:lineRule="auto"/>
        <w:ind w:left="1208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ocena skuteczności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w zakresie profilaktyki wykrywania zdarzeń krzywdzenia ucznia na podstawie wyników ankiety, o której mowa w ust. 1.</w:t>
      </w:r>
    </w:p>
    <w:p w:rsidR="00BD018C" w:rsidRDefault="00BD018C" w:rsidP="00BD018C">
      <w:pPr>
        <w:pStyle w:val="Akapitzlist"/>
        <w:numPr>
          <w:ilvl w:val="0"/>
          <w:numId w:val="25"/>
        </w:numPr>
      </w:pPr>
      <w:r>
        <w:rPr>
          <w:rFonts w:ascii="Times New Roman" w:hAnsi="Times New Roman"/>
          <w:sz w:val="24"/>
          <w:szCs w:val="24"/>
        </w:rPr>
        <w:t>Rad</w:t>
      </w:r>
      <w:r w:rsidR="00B321B8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Pedagogiczna po wysłuchaniu sprawozdania, o którym mowa w ust.3 może sformułować wnioski do działań wychowawczo-profilaktycznych ukierunkowanych na eliminowanie zjawisk przemoc</w:t>
      </w:r>
      <w:r w:rsidR="00B321B8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w </w:t>
      </w:r>
      <w:r w:rsidR="00BB4F5D">
        <w:rPr>
          <w:rFonts w:ascii="Times New Roman" w:hAnsi="Times New Roman"/>
          <w:sz w:val="24"/>
          <w:szCs w:val="24"/>
        </w:rPr>
        <w:t>przed</w:t>
      </w:r>
      <w:r>
        <w:rPr>
          <w:rFonts w:ascii="Times New Roman" w:hAnsi="Times New Roman"/>
          <w:sz w:val="24"/>
          <w:szCs w:val="24"/>
        </w:rPr>
        <w:t>szkol</w:t>
      </w:r>
      <w:r w:rsidR="00BB4F5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oraz zmian w standardach.</w:t>
      </w:r>
    </w:p>
    <w:p w:rsidR="00BD018C" w:rsidRDefault="00BD018C" w:rsidP="00BD018C"/>
    <w:p w:rsidR="00BD018C" w:rsidRDefault="00BD018C" w:rsidP="00BD018C">
      <w:pPr>
        <w:spacing w:after="0" w:line="240" w:lineRule="auto"/>
        <w:ind w:left="720" w:hanging="357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Rozdział X</w:t>
      </w:r>
    </w:p>
    <w:p w:rsidR="00BD018C" w:rsidRDefault="00BD018C" w:rsidP="00BD018C">
      <w:pPr>
        <w:spacing w:after="0" w:line="240" w:lineRule="auto"/>
        <w:ind w:left="1208" w:hanging="357"/>
        <w:jc w:val="center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Zakres </w:t>
      </w:r>
      <w:r w:rsidRPr="006B111B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kompetencji osoby odpowiedzialnej za przygotowanie pracowników </w:t>
      </w:r>
      <w:r w:rsidR="00BB4F5D" w:rsidRPr="00BB4F5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szko</w:t>
      </w:r>
      <w:r w:rsidR="00BB4F5D"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>la</w:t>
      </w:r>
      <w:r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  <w:t xml:space="preserve"> do stosowania standardów, zasady przygotowania pracowników do ich stosowania oraz sposób dokumentowania tej czynności</w:t>
      </w:r>
    </w:p>
    <w:p w:rsidR="00BD018C" w:rsidRDefault="00BD018C" w:rsidP="00BD018C">
      <w:pPr>
        <w:spacing w:after="0" w:line="240" w:lineRule="auto"/>
        <w:ind w:left="720" w:hanging="357"/>
        <w:contextualSpacing/>
        <w:jc w:val="both"/>
        <w:rPr>
          <w:rFonts w:ascii="Times New Roman" w:eastAsia="Calibri" w:hAnsi="Times New Roman" w:cs="Times New Roman"/>
          <w:b/>
          <w:bCs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Przygotowanie pracowników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przedszkola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do stosowania „Standardów ochrony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małoletnich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 w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Publicznym Przedszkolu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im. Św. St. Kostki w Wilczy” odbędzie się w formie obowiązkowego szkolenia dla pracowników, na które składa się:</w:t>
      </w:r>
    </w:p>
    <w:p w:rsidR="00BD018C" w:rsidRDefault="00BD018C" w:rsidP="00BD018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B111B">
        <w:rPr>
          <w:rFonts w:ascii="Times New Roman" w:eastAsia="Calibri" w:hAnsi="Times New Roman" w:cs="Times New Roman"/>
          <w:kern w:val="2"/>
          <w:sz w:val="24"/>
          <w:szCs w:val="24"/>
        </w:rPr>
        <w:t xml:space="preserve">prezentacja przyjętych standardów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i wyjaśnienie zasady ich stosowania w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przedszkolu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;</w:t>
      </w:r>
    </w:p>
    <w:p w:rsidR="00BD018C" w:rsidRDefault="00BD018C" w:rsidP="00BD018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instruktaż rozpoznawania przemocy i reagowania na nią;</w:t>
      </w:r>
    </w:p>
    <w:p w:rsidR="00BD018C" w:rsidRDefault="00BD018C" w:rsidP="00BD018C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zapoznania pracowników z e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widencją i dokumentacją zdarzeń.</w:t>
      </w:r>
    </w:p>
    <w:p w:rsidR="00BD018C" w:rsidRDefault="00BD018C" w:rsidP="00BD018C">
      <w:pPr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Obecność na szkoleniu, o którym mowa w ust. 1 pracownik odnotowuje na liście obecności własnoręcznym podpisem. Każdy pracownik </w:t>
      </w:r>
      <w:bookmarkStart w:id="14" w:name="_Hlk157244271"/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uczestniczący w szkoleniu otrzymuje materiały szkoleniowe i zaświadczenie o udziale w szkoleniu, którego kopia jest przechowywana w </w:t>
      </w:r>
      <w:r w:rsidR="00B84762">
        <w:rPr>
          <w:rFonts w:ascii="Times New Roman" w:eastAsia="Calibri" w:hAnsi="Times New Roman" w:cs="Times New Roman"/>
          <w:kern w:val="2"/>
          <w:sz w:val="24"/>
          <w:szCs w:val="24"/>
        </w:rPr>
        <w:t>dokumentacji Koordynatora.</w:t>
      </w:r>
    </w:p>
    <w:bookmarkEnd w:id="14"/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Pracownik nieobecny na szkoleniu, o którym mowa w ust. 1 i 2 i usprawiedliwiony może odbyć indywidualne szkolenie przeprowadzone przez</w:t>
      </w:r>
      <w:r w:rsidR="00B84762">
        <w:rPr>
          <w:rFonts w:ascii="Times New Roman" w:eastAsia="Calibri" w:hAnsi="Times New Roman" w:cs="Times New Roman"/>
          <w:kern w:val="2"/>
          <w:sz w:val="24"/>
          <w:szCs w:val="24"/>
        </w:rPr>
        <w:t xml:space="preserve"> Koordynatora.</w:t>
      </w:r>
    </w:p>
    <w:p w:rsidR="00B84762" w:rsidRDefault="00BD018C" w:rsidP="00B8476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Uczestnik indywidualnego szkolenia otrzymuje materiały szkoleniowe i zaświadczenie o udziale w szkoleniu, którego kopia jest przechowywana w </w:t>
      </w:r>
      <w:r w:rsidR="00B84762">
        <w:rPr>
          <w:rFonts w:ascii="Times New Roman" w:eastAsia="Calibri" w:hAnsi="Times New Roman" w:cs="Times New Roman"/>
          <w:kern w:val="2"/>
          <w:sz w:val="24"/>
          <w:szCs w:val="24"/>
        </w:rPr>
        <w:t>dokumentacji Koordynatora,</w:t>
      </w:r>
    </w:p>
    <w:p w:rsidR="00BD018C" w:rsidRDefault="00B84762" w:rsidP="00B84762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B9075A">
        <w:rPr>
          <w:rFonts w:ascii="Times New Roman" w:eastAsia="Calibri" w:hAnsi="Times New Roman" w:cs="Times New Roman"/>
          <w:kern w:val="2"/>
          <w:sz w:val="24"/>
          <w:szCs w:val="24"/>
        </w:rPr>
        <w:t xml:space="preserve">Za przygotowanie szkoleń o których mowa w ust. 1-4 i ich organizację odpowiada 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K</w:t>
      </w:r>
      <w:r w:rsidRPr="00B9075A">
        <w:rPr>
          <w:rFonts w:ascii="Times New Roman" w:eastAsia="Calibri" w:hAnsi="Times New Roman" w:cs="Times New Roman"/>
          <w:kern w:val="2"/>
          <w:sz w:val="24"/>
          <w:szCs w:val="24"/>
        </w:rPr>
        <w:t>oordynator ochrony uczniów przed krzywdzeniem</w:t>
      </w:r>
      <w:r w:rsidR="00BD018C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Koordynator ma prawo organizować spotkania zespołowe i ogólne pracowników w celu zapoznania ich z nowymi informacjami dotyczącymi ochrony uczniów, w tym w szczególności:</w:t>
      </w:r>
    </w:p>
    <w:p w:rsidR="00BD018C" w:rsidRDefault="00BD018C" w:rsidP="00BD018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zmianami w „Standardach ochrony małoletnich w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Publicznym Przedszkolu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 im. Św. St. Kostki w Wilczy” ;</w:t>
      </w:r>
    </w:p>
    <w:p w:rsidR="00BD018C" w:rsidRDefault="00BD018C" w:rsidP="00BD018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 xml:space="preserve">aktualnymi zagrożeniami przemocy w środowisku </w:t>
      </w:r>
      <w:r w:rsidR="00BB4F5D">
        <w:rPr>
          <w:rFonts w:ascii="Times New Roman" w:eastAsia="Calibri" w:hAnsi="Times New Roman" w:cs="Times New Roman"/>
          <w:kern w:val="2"/>
          <w:sz w:val="24"/>
          <w:szCs w:val="24"/>
        </w:rPr>
        <w:t>przed</w:t>
      </w:r>
      <w:r>
        <w:rPr>
          <w:rFonts w:ascii="Times New Roman" w:eastAsia="Calibri" w:hAnsi="Times New Roman" w:cs="Times New Roman"/>
          <w:kern w:val="2"/>
          <w:sz w:val="24"/>
          <w:szCs w:val="24"/>
        </w:rPr>
        <w:t>szkolnym w celu wzmożenia nadzoru nad poszczególnymi uczniami lub grupą uczniów;</w:t>
      </w:r>
    </w:p>
    <w:p w:rsidR="00BD018C" w:rsidRDefault="00BD018C" w:rsidP="00BD018C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zapoznania pracowników z nowymi technikami rozpoznawania przejawó</w:t>
      </w:r>
      <w:r w:rsidR="006B111B">
        <w:rPr>
          <w:rFonts w:ascii="Times New Roman" w:eastAsia="Calibri" w:hAnsi="Times New Roman" w:cs="Times New Roman"/>
          <w:kern w:val="2"/>
          <w:sz w:val="24"/>
          <w:szCs w:val="24"/>
        </w:rPr>
        <w:t>w przemocy i reagowania na nie.</w:t>
      </w:r>
    </w:p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Koordynator ma obowiązek przeszkolić każdego nowo zatrudnionego pracownika w zakresie ochrony uczniów przed krzywdzeniem.</w:t>
      </w:r>
    </w:p>
    <w:p w:rsidR="00BD018C" w:rsidRDefault="00BD018C" w:rsidP="00BD018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>
        <w:rPr>
          <w:rFonts w:ascii="Times New Roman" w:eastAsia="Calibri" w:hAnsi="Times New Roman" w:cs="Times New Roman"/>
          <w:kern w:val="2"/>
          <w:sz w:val="24"/>
          <w:szCs w:val="24"/>
        </w:rPr>
        <w:t>Koordynator ma prawo wnioskowania o dodatkowe szkolenia pracowników pogłębiające ich wiedzę i umiejętności z zakresu rozpoznawania przemocy, reagowania na zdarzenia i wspierania uczniów doświadczonych przemocą i sprawców przemocy.</w:t>
      </w:r>
    </w:p>
    <w:p w:rsidR="00BD018C" w:rsidRDefault="00BD018C" w:rsidP="00BD018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Rozdział XI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Zasady i sposób udostępniania rodzicom i uczniom standardów </w:t>
      </w:r>
    </w:p>
    <w:p w:rsidR="00BD018C" w:rsidRDefault="00BD018C" w:rsidP="00BD018C">
      <w:pPr>
        <w:pStyle w:val="Akapitzlist"/>
        <w:ind w:left="786" w:firstLine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 zaznajomienia się z nimi i ich stosowania</w:t>
      </w:r>
    </w:p>
    <w:p w:rsidR="00BD018C" w:rsidRDefault="00BD018C" w:rsidP="00BD018C">
      <w:pPr>
        <w:pStyle w:val="Akapitzlist"/>
        <w:ind w:firstLine="0"/>
        <w:jc w:val="center"/>
        <w:rPr>
          <w:rFonts w:ascii="Times New Roman" w:hAnsi="Times New Roman"/>
          <w:sz w:val="24"/>
          <w:szCs w:val="24"/>
        </w:rPr>
      </w:pPr>
    </w:p>
    <w:p w:rsidR="00BD018C" w:rsidRPr="006B111B" w:rsidRDefault="00BD018C" w:rsidP="00BD018C">
      <w:pPr>
        <w:pStyle w:val="Akapitzlist"/>
        <w:numPr>
          <w:ilvl w:val="0"/>
          <w:numId w:val="29"/>
        </w:numPr>
        <w:ind w:left="360" w:firstLine="0"/>
        <w:rPr>
          <w:rFonts w:ascii="Times New Roman" w:hAnsi="Times New Roman"/>
          <w:b/>
          <w:bCs/>
          <w:sz w:val="24"/>
          <w:szCs w:val="24"/>
        </w:rPr>
      </w:pPr>
      <w:r w:rsidRPr="006B111B">
        <w:rPr>
          <w:rFonts w:ascii="Times New Roman" w:hAnsi="Times New Roman"/>
          <w:sz w:val="24"/>
          <w:szCs w:val="24"/>
        </w:rPr>
        <w:t xml:space="preserve">„Standardy ochrony małoletnich w </w:t>
      </w:r>
      <w:r w:rsidR="00BB4F5D" w:rsidRPr="006B111B">
        <w:rPr>
          <w:rFonts w:ascii="Times New Roman" w:hAnsi="Times New Roman"/>
          <w:sz w:val="24"/>
          <w:szCs w:val="24"/>
        </w:rPr>
        <w:t>Publicznym Przedszkolu</w:t>
      </w:r>
      <w:r w:rsidRPr="006B111B">
        <w:rPr>
          <w:rFonts w:ascii="Times New Roman" w:hAnsi="Times New Roman"/>
          <w:sz w:val="24"/>
          <w:szCs w:val="24"/>
        </w:rPr>
        <w:t xml:space="preserve"> im. Św. St. Kostki w Wilczy” są opublikowane</w:t>
      </w:r>
      <w:r w:rsidR="00BB4F5D" w:rsidRPr="006B111B">
        <w:rPr>
          <w:rFonts w:ascii="Times New Roman" w:hAnsi="Times New Roman"/>
          <w:sz w:val="24"/>
          <w:szCs w:val="24"/>
        </w:rPr>
        <w:t xml:space="preserve"> </w:t>
      </w:r>
      <w:r w:rsidRPr="006B111B">
        <w:rPr>
          <w:rFonts w:ascii="Times New Roman" w:hAnsi="Times New Roman"/>
          <w:sz w:val="24"/>
          <w:szCs w:val="24"/>
        </w:rPr>
        <w:t xml:space="preserve">w pełnej wersji dla rodziców i nauczycieli, w terminie do 14 sierpnia 2024 r. na stronie internetowej </w:t>
      </w:r>
      <w:r w:rsidR="00BB4F5D" w:rsidRPr="006B111B">
        <w:rPr>
          <w:rFonts w:ascii="Times New Roman" w:hAnsi="Times New Roman"/>
          <w:sz w:val="24"/>
          <w:szCs w:val="24"/>
        </w:rPr>
        <w:t>przed</w:t>
      </w:r>
      <w:r w:rsidRPr="006B111B">
        <w:rPr>
          <w:rFonts w:ascii="Times New Roman" w:hAnsi="Times New Roman"/>
          <w:sz w:val="24"/>
          <w:szCs w:val="24"/>
        </w:rPr>
        <w:t>szko</w:t>
      </w:r>
      <w:r w:rsidR="00BB4F5D" w:rsidRPr="006B111B">
        <w:rPr>
          <w:rFonts w:ascii="Times New Roman" w:hAnsi="Times New Roman"/>
          <w:sz w:val="24"/>
          <w:szCs w:val="24"/>
        </w:rPr>
        <w:t>la</w:t>
      </w:r>
      <w:r w:rsidRPr="006B111B">
        <w:rPr>
          <w:rFonts w:ascii="Times New Roman" w:hAnsi="Times New Roman"/>
          <w:sz w:val="24"/>
          <w:szCs w:val="24"/>
        </w:rPr>
        <w:t xml:space="preserve"> w zakładce </w:t>
      </w:r>
      <w:r w:rsidR="00B84762">
        <w:rPr>
          <w:rFonts w:ascii="Times New Roman" w:hAnsi="Times New Roman"/>
          <w:sz w:val="24"/>
          <w:szCs w:val="24"/>
        </w:rPr>
        <w:t>Standardy Ochrony Małoletnich.</w:t>
      </w:r>
    </w:p>
    <w:p w:rsidR="00BD018C" w:rsidRDefault="00BD018C" w:rsidP="00BD018C">
      <w:pPr>
        <w:pStyle w:val="Akapitzlist"/>
        <w:numPr>
          <w:ilvl w:val="0"/>
          <w:numId w:val="29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Standardy ochrony uczniów w wersji skróconej i dostosowanej do wieku uczniów i specyfiki </w:t>
      </w:r>
      <w:r w:rsidR="00BB4F5D">
        <w:rPr>
          <w:rFonts w:ascii="Times New Roman" w:hAnsi="Times New Roman"/>
          <w:sz w:val="24"/>
          <w:szCs w:val="24"/>
        </w:rPr>
        <w:t>przedszkola</w:t>
      </w:r>
      <w:r>
        <w:rPr>
          <w:rFonts w:ascii="Times New Roman" w:hAnsi="Times New Roman"/>
          <w:sz w:val="24"/>
          <w:szCs w:val="24"/>
        </w:rPr>
        <w:t xml:space="preserve"> są opublikowane, w terminie do 14 sierpnia 2024 r. na stronie internetowej </w:t>
      </w:r>
      <w:r w:rsidR="00BB4F5D">
        <w:rPr>
          <w:rFonts w:ascii="Times New Roman" w:hAnsi="Times New Roman"/>
          <w:sz w:val="24"/>
          <w:szCs w:val="24"/>
        </w:rPr>
        <w:t>przedszkola</w:t>
      </w:r>
      <w:r>
        <w:rPr>
          <w:rFonts w:ascii="Times New Roman" w:hAnsi="Times New Roman"/>
          <w:sz w:val="24"/>
          <w:szCs w:val="24"/>
        </w:rPr>
        <w:t xml:space="preserve">, w zakładce </w:t>
      </w:r>
      <w:r w:rsidR="00B84762">
        <w:rPr>
          <w:rFonts w:ascii="Times New Roman" w:hAnsi="Times New Roman"/>
          <w:sz w:val="24"/>
          <w:szCs w:val="24"/>
        </w:rPr>
        <w:t xml:space="preserve"> Standardy Ochrony Małoletnich </w:t>
      </w:r>
      <w:r>
        <w:rPr>
          <w:rFonts w:ascii="Times New Roman" w:hAnsi="Times New Roman"/>
          <w:sz w:val="24"/>
          <w:szCs w:val="24"/>
        </w:rPr>
        <w:t xml:space="preserve">.i dostępne w </w:t>
      </w:r>
      <w:r w:rsidR="00BB4F5D">
        <w:rPr>
          <w:rFonts w:ascii="Times New Roman" w:hAnsi="Times New Roman"/>
          <w:sz w:val="24"/>
          <w:szCs w:val="24"/>
        </w:rPr>
        <w:t>przed</w:t>
      </w:r>
      <w:r>
        <w:rPr>
          <w:rFonts w:ascii="Times New Roman" w:hAnsi="Times New Roman"/>
          <w:sz w:val="24"/>
          <w:szCs w:val="24"/>
        </w:rPr>
        <w:t>szkol</w:t>
      </w:r>
      <w:r w:rsidR="00BB4F5D">
        <w:rPr>
          <w:rFonts w:ascii="Times New Roman" w:hAnsi="Times New Roman"/>
          <w:sz w:val="24"/>
          <w:szCs w:val="24"/>
        </w:rPr>
        <w:t>u</w:t>
      </w:r>
      <w:r>
        <w:rPr>
          <w:rFonts w:ascii="Times New Roman" w:hAnsi="Times New Roman"/>
          <w:sz w:val="24"/>
          <w:szCs w:val="24"/>
        </w:rPr>
        <w:t xml:space="preserve"> </w:t>
      </w:r>
      <w:r w:rsidR="006B111B">
        <w:rPr>
          <w:rFonts w:ascii="Times New Roman" w:hAnsi="Times New Roman"/>
          <w:sz w:val="24"/>
          <w:szCs w:val="24"/>
        </w:rPr>
        <w:t>na tablicy informacyjnej.</w:t>
      </w:r>
    </w:p>
    <w:p w:rsidR="00757E0F" w:rsidRDefault="00BD018C" w:rsidP="00BB4F5D">
      <w:pPr>
        <w:pStyle w:val="Akapitzlist"/>
        <w:numPr>
          <w:ilvl w:val="0"/>
          <w:numId w:val="29"/>
        </w:numPr>
        <w:ind w:left="360"/>
      </w:pPr>
      <w:r w:rsidRPr="00BB4F5D">
        <w:rPr>
          <w:rFonts w:ascii="Times New Roman" w:hAnsi="Times New Roman"/>
          <w:sz w:val="24"/>
          <w:szCs w:val="24"/>
        </w:rPr>
        <w:t xml:space="preserve">Wychowawcy odpowiedzialni są za zaznajomienie swoich wychowanków i ich rodziców z zasadami ochrony ich przed przemocą w tym bezpiecznych relacji między uczniami a w szczególności zachowania niedozwolone uczniów </w:t>
      </w:r>
      <w:r w:rsidR="004428A0">
        <w:rPr>
          <w:rFonts w:ascii="Times New Roman" w:hAnsi="Times New Roman"/>
          <w:sz w:val="24"/>
          <w:szCs w:val="24"/>
        </w:rPr>
        <w:t xml:space="preserve">w </w:t>
      </w:r>
      <w:r w:rsidRPr="00BB4F5D">
        <w:rPr>
          <w:rFonts w:ascii="Times New Roman" w:hAnsi="Times New Roman"/>
          <w:sz w:val="24"/>
          <w:szCs w:val="24"/>
        </w:rPr>
        <w:t xml:space="preserve">terminie do </w:t>
      </w:r>
      <w:r w:rsidR="004C6FD7">
        <w:rPr>
          <w:rFonts w:ascii="Times New Roman" w:hAnsi="Times New Roman"/>
          <w:sz w:val="24"/>
          <w:szCs w:val="24"/>
        </w:rPr>
        <w:t>23.06.2024r.</w:t>
      </w:r>
    </w:p>
    <w:sectPr w:rsidR="00757E0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4E1" w:rsidRDefault="001E34E1" w:rsidP="00BD018C">
      <w:pPr>
        <w:spacing w:after="0" w:line="240" w:lineRule="auto"/>
      </w:pPr>
      <w:r>
        <w:separator/>
      </w:r>
    </w:p>
  </w:endnote>
  <w:endnote w:type="continuationSeparator" w:id="0">
    <w:p w:rsidR="001E34E1" w:rsidRDefault="001E34E1" w:rsidP="00BD0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301698"/>
      <w:docPartObj>
        <w:docPartGallery w:val="Page Numbers (Bottom of Page)"/>
        <w:docPartUnique/>
      </w:docPartObj>
    </w:sdtPr>
    <w:sdtEndPr/>
    <w:sdtContent>
      <w:p w:rsidR="006B111B" w:rsidRDefault="006B111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71D">
          <w:rPr>
            <w:noProof/>
          </w:rPr>
          <w:t>7</w:t>
        </w:r>
        <w:r>
          <w:fldChar w:fldCharType="end"/>
        </w:r>
      </w:p>
    </w:sdtContent>
  </w:sdt>
  <w:p w:rsidR="006B111B" w:rsidRDefault="006B11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4E1" w:rsidRDefault="001E34E1" w:rsidP="00BD018C">
      <w:pPr>
        <w:spacing w:after="0" w:line="240" w:lineRule="auto"/>
      </w:pPr>
      <w:r>
        <w:separator/>
      </w:r>
    </w:p>
  </w:footnote>
  <w:footnote w:type="continuationSeparator" w:id="0">
    <w:p w:rsidR="001E34E1" w:rsidRDefault="001E34E1" w:rsidP="00BD018C">
      <w:pPr>
        <w:spacing w:after="0" w:line="240" w:lineRule="auto"/>
      </w:pPr>
      <w:r>
        <w:continuationSeparator/>
      </w:r>
    </w:p>
  </w:footnote>
  <w:footnote w:id="1">
    <w:p w:rsidR="00BD018C" w:rsidRDefault="00BD018C" w:rsidP="00BD018C">
      <w:pPr>
        <w:pStyle w:val="Tekstprzypisudolnego"/>
        <w:ind w:left="357"/>
        <w:jc w:val="left"/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</w:rPr>
        <w:t>Wiktymizacja – proces stawania się ofiarą. Dziedziną, która bada proces, wskaźniki, częstotliwość występowania, skutki i rozpowszechnienie wiktymizacji jest wiktymologia.- wg Wikipedia</w:t>
      </w:r>
    </w:p>
  </w:footnote>
  <w:footnote w:id="2">
    <w:p w:rsidR="00BD018C" w:rsidRDefault="00BD018C" w:rsidP="00BD018C">
      <w:pPr>
        <w:pStyle w:val="Tekstprzypisudolnego"/>
        <w:jc w:val="left"/>
        <w:rPr>
          <w:i/>
          <w:iCs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Art.304 § 1. Kodeksu postepowania karnego -Każdy, dowiedziawszy się o popełnieniu przestępstwa ściganego z urzędu, ma</w:t>
      </w:r>
    </w:p>
    <w:p w:rsidR="00BD018C" w:rsidRDefault="00BD018C" w:rsidP="00BD018C">
      <w:pPr>
        <w:pStyle w:val="Tekstprzypisudolnego"/>
        <w:jc w:val="left"/>
      </w:pPr>
      <w:r>
        <w:rPr>
          <w:i/>
          <w:iCs/>
          <w:sz w:val="16"/>
          <w:szCs w:val="16"/>
        </w:rPr>
        <w:t>społeczny obowiązek zawiadomić o tym prokuratora lub Policję. Przepisy art.148a oraz art. 156a stosuje się odpowiednio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83C0A"/>
    <w:multiLevelType w:val="hybridMultilevel"/>
    <w:tmpl w:val="54E64D80"/>
    <w:lvl w:ilvl="0" w:tplc="AF502BFE">
      <w:start w:val="1"/>
      <w:numFmt w:val="decimal"/>
      <w:lvlText w:val="%1."/>
      <w:lvlJc w:val="left"/>
      <w:pPr>
        <w:ind w:left="1506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1" w15:restartNumberingAfterBreak="0">
    <w:nsid w:val="036864AF"/>
    <w:multiLevelType w:val="hybridMultilevel"/>
    <w:tmpl w:val="B2F04796"/>
    <w:lvl w:ilvl="0" w:tplc="D138E5CC">
      <w:start w:val="1"/>
      <w:numFmt w:val="decimal"/>
      <w:lvlText w:val="%1)"/>
      <w:lvlJc w:val="left"/>
      <w:pPr>
        <w:ind w:left="76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5C83120">
      <w:numFmt w:val="bullet"/>
      <w:lvlText w:val="•"/>
      <w:lvlJc w:val="left"/>
      <w:pPr>
        <w:ind w:left="1778" w:hanging="286"/>
      </w:pPr>
      <w:rPr>
        <w:lang w:val="pl-PL" w:eastAsia="en-US" w:bidi="ar-SA"/>
      </w:rPr>
    </w:lvl>
    <w:lvl w:ilvl="2" w:tplc="1534DF78">
      <w:numFmt w:val="bullet"/>
      <w:lvlText w:val="•"/>
      <w:lvlJc w:val="left"/>
      <w:pPr>
        <w:ind w:left="2797" w:hanging="286"/>
      </w:pPr>
      <w:rPr>
        <w:lang w:val="pl-PL" w:eastAsia="en-US" w:bidi="ar-SA"/>
      </w:rPr>
    </w:lvl>
    <w:lvl w:ilvl="3" w:tplc="8D00BD4A">
      <w:numFmt w:val="bullet"/>
      <w:lvlText w:val="•"/>
      <w:lvlJc w:val="left"/>
      <w:pPr>
        <w:ind w:left="3815" w:hanging="286"/>
      </w:pPr>
      <w:rPr>
        <w:lang w:val="pl-PL" w:eastAsia="en-US" w:bidi="ar-SA"/>
      </w:rPr>
    </w:lvl>
    <w:lvl w:ilvl="4" w:tplc="33A80DC2">
      <w:numFmt w:val="bullet"/>
      <w:lvlText w:val="•"/>
      <w:lvlJc w:val="left"/>
      <w:pPr>
        <w:ind w:left="4834" w:hanging="286"/>
      </w:pPr>
      <w:rPr>
        <w:lang w:val="pl-PL" w:eastAsia="en-US" w:bidi="ar-SA"/>
      </w:rPr>
    </w:lvl>
    <w:lvl w:ilvl="5" w:tplc="2284AB26">
      <w:numFmt w:val="bullet"/>
      <w:lvlText w:val="•"/>
      <w:lvlJc w:val="left"/>
      <w:pPr>
        <w:ind w:left="5853" w:hanging="286"/>
      </w:pPr>
      <w:rPr>
        <w:lang w:val="pl-PL" w:eastAsia="en-US" w:bidi="ar-SA"/>
      </w:rPr>
    </w:lvl>
    <w:lvl w:ilvl="6" w:tplc="6C58F9E2">
      <w:numFmt w:val="bullet"/>
      <w:lvlText w:val="•"/>
      <w:lvlJc w:val="left"/>
      <w:pPr>
        <w:ind w:left="6871" w:hanging="286"/>
      </w:pPr>
      <w:rPr>
        <w:lang w:val="pl-PL" w:eastAsia="en-US" w:bidi="ar-SA"/>
      </w:rPr>
    </w:lvl>
    <w:lvl w:ilvl="7" w:tplc="F79CAD32">
      <w:numFmt w:val="bullet"/>
      <w:lvlText w:val="•"/>
      <w:lvlJc w:val="left"/>
      <w:pPr>
        <w:ind w:left="7890" w:hanging="286"/>
      </w:pPr>
      <w:rPr>
        <w:lang w:val="pl-PL" w:eastAsia="en-US" w:bidi="ar-SA"/>
      </w:rPr>
    </w:lvl>
    <w:lvl w:ilvl="8" w:tplc="0D082CE2">
      <w:numFmt w:val="bullet"/>
      <w:lvlText w:val="•"/>
      <w:lvlJc w:val="left"/>
      <w:pPr>
        <w:ind w:left="8909" w:hanging="286"/>
      </w:pPr>
      <w:rPr>
        <w:lang w:val="pl-PL" w:eastAsia="en-US" w:bidi="ar-SA"/>
      </w:rPr>
    </w:lvl>
  </w:abstractNum>
  <w:abstractNum w:abstractNumId="2" w15:restartNumberingAfterBreak="0">
    <w:nsid w:val="07190C79"/>
    <w:multiLevelType w:val="hybridMultilevel"/>
    <w:tmpl w:val="4F387082"/>
    <w:lvl w:ilvl="0" w:tplc="0415000F">
      <w:start w:val="1"/>
      <w:numFmt w:val="decimal"/>
      <w:lvlText w:val="%1."/>
      <w:lvlJc w:val="left"/>
      <w:pPr>
        <w:ind w:left="150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22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94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6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8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0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2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54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66" w:hanging="180"/>
      </w:pPr>
      <w:rPr>
        <w:rFonts w:cs="Times New Roman"/>
      </w:rPr>
    </w:lvl>
  </w:abstractNum>
  <w:abstractNum w:abstractNumId="3" w15:restartNumberingAfterBreak="0">
    <w:nsid w:val="08234C57"/>
    <w:multiLevelType w:val="hybridMultilevel"/>
    <w:tmpl w:val="E8CA3DB8"/>
    <w:lvl w:ilvl="0" w:tplc="4698A7A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C250C84"/>
    <w:multiLevelType w:val="hybridMultilevel"/>
    <w:tmpl w:val="AF40BE68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5" w15:restartNumberingAfterBreak="0">
    <w:nsid w:val="0D843A66"/>
    <w:multiLevelType w:val="hybridMultilevel"/>
    <w:tmpl w:val="61B0F054"/>
    <w:lvl w:ilvl="0" w:tplc="80D60B8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611EA4"/>
    <w:multiLevelType w:val="hybridMultilevel"/>
    <w:tmpl w:val="5B369FAE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7" w15:restartNumberingAfterBreak="0">
    <w:nsid w:val="1109380B"/>
    <w:multiLevelType w:val="hybridMultilevel"/>
    <w:tmpl w:val="02ACDE12"/>
    <w:lvl w:ilvl="0" w:tplc="E154EF0E">
      <w:start w:val="1"/>
      <w:numFmt w:val="decimal"/>
      <w:lvlText w:val="%1."/>
      <w:lvlJc w:val="left"/>
      <w:pPr>
        <w:ind w:left="1571" w:hanging="360"/>
      </w:pPr>
      <w:rPr>
        <w:rFonts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 w15:restartNumberingAfterBreak="0">
    <w:nsid w:val="13320C53"/>
    <w:multiLevelType w:val="hybridMultilevel"/>
    <w:tmpl w:val="EAE28A2C"/>
    <w:lvl w:ilvl="0" w:tplc="A5BA3CA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1EAE37D7"/>
    <w:multiLevelType w:val="hybridMultilevel"/>
    <w:tmpl w:val="0172E98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1F78E9"/>
    <w:multiLevelType w:val="hybridMultilevel"/>
    <w:tmpl w:val="48C03F60"/>
    <w:lvl w:ilvl="0" w:tplc="DFD20FEE">
      <w:start w:val="1"/>
      <w:numFmt w:val="decimal"/>
      <w:lvlText w:val="%1."/>
      <w:lvlJc w:val="left"/>
      <w:pPr>
        <w:ind w:left="1571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1" w15:restartNumberingAfterBreak="0">
    <w:nsid w:val="2A1E6F4C"/>
    <w:multiLevelType w:val="hybridMultilevel"/>
    <w:tmpl w:val="961E679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64852"/>
    <w:multiLevelType w:val="hybridMultilevel"/>
    <w:tmpl w:val="69F411E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2CBA29D5"/>
    <w:multiLevelType w:val="hybridMultilevel"/>
    <w:tmpl w:val="4C8AAA9C"/>
    <w:lvl w:ilvl="0" w:tplc="0A8AB704">
      <w:start w:val="1"/>
      <w:numFmt w:val="decimal"/>
      <w:lvlText w:val="%1."/>
      <w:lvlJc w:val="left"/>
      <w:pPr>
        <w:ind w:left="1440" w:hanging="360"/>
      </w:pPr>
      <w:rPr>
        <w:rFonts w:cs="Times New Roman"/>
        <w:i w:val="0"/>
        <w:iCs w:val="0"/>
        <w:color w:val="auto"/>
      </w:rPr>
    </w:lvl>
    <w:lvl w:ilvl="1" w:tplc="C69605B2">
      <w:numFmt w:val="bullet"/>
      <w:lvlText w:val=""/>
      <w:lvlJc w:val="left"/>
      <w:pPr>
        <w:ind w:left="216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2E524C93"/>
    <w:multiLevelType w:val="hybridMultilevel"/>
    <w:tmpl w:val="AAEA52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56353A"/>
    <w:multiLevelType w:val="hybridMultilevel"/>
    <w:tmpl w:val="647A333C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6" w15:restartNumberingAfterBreak="0">
    <w:nsid w:val="35B34716"/>
    <w:multiLevelType w:val="hybridMultilevel"/>
    <w:tmpl w:val="CBACFA22"/>
    <w:lvl w:ilvl="0" w:tplc="0415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7" w15:restartNumberingAfterBreak="0">
    <w:nsid w:val="37033F31"/>
    <w:multiLevelType w:val="hybridMultilevel"/>
    <w:tmpl w:val="D55246E0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AB576B2"/>
    <w:multiLevelType w:val="hybridMultilevel"/>
    <w:tmpl w:val="7A1E58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98F377D"/>
    <w:multiLevelType w:val="hybridMultilevel"/>
    <w:tmpl w:val="225A39CA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 w15:restartNumberingAfterBreak="0">
    <w:nsid w:val="505040F2"/>
    <w:multiLevelType w:val="hybridMultilevel"/>
    <w:tmpl w:val="4B30D6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3110C4F"/>
    <w:multiLevelType w:val="hybridMultilevel"/>
    <w:tmpl w:val="A2FAE30E"/>
    <w:lvl w:ilvl="0" w:tplc="B1FCA814">
      <w:start w:val="4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375851"/>
    <w:multiLevelType w:val="hybridMultilevel"/>
    <w:tmpl w:val="375E74E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450A6"/>
    <w:multiLevelType w:val="hybridMultilevel"/>
    <w:tmpl w:val="6E5644F2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576620E2"/>
    <w:multiLevelType w:val="hybridMultilevel"/>
    <w:tmpl w:val="37B80C72"/>
    <w:lvl w:ilvl="0" w:tplc="3168E382">
      <w:start w:val="2"/>
      <w:numFmt w:val="decimal"/>
      <w:lvlText w:val="%1."/>
      <w:lvlJc w:val="left"/>
      <w:pPr>
        <w:ind w:left="785" w:hanging="360"/>
      </w:pPr>
    </w:lvl>
    <w:lvl w:ilvl="1" w:tplc="04150019">
      <w:start w:val="1"/>
      <w:numFmt w:val="lowerLetter"/>
      <w:lvlText w:val="%2."/>
      <w:lvlJc w:val="left"/>
      <w:pPr>
        <w:ind w:left="-66" w:hanging="360"/>
      </w:pPr>
    </w:lvl>
    <w:lvl w:ilvl="2" w:tplc="0415001B">
      <w:start w:val="1"/>
      <w:numFmt w:val="lowerRoman"/>
      <w:lvlText w:val="%3."/>
      <w:lvlJc w:val="right"/>
      <w:pPr>
        <w:ind w:left="654" w:hanging="180"/>
      </w:pPr>
    </w:lvl>
    <w:lvl w:ilvl="3" w:tplc="0415000F">
      <w:start w:val="1"/>
      <w:numFmt w:val="decimal"/>
      <w:lvlText w:val="%4."/>
      <w:lvlJc w:val="left"/>
      <w:pPr>
        <w:ind w:left="1374" w:hanging="360"/>
      </w:pPr>
    </w:lvl>
    <w:lvl w:ilvl="4" w:tplc="04150019">
      <w:start w:val="1"/>
      <w:numFmt w:val="lowerLetter"/>
      <w:lvlText w:val="%5."/>
      <w:lvlJc w:val="left"/>
      <w:pPr>
        <w:ind w:left="2094" w:hanging="360"/>
      </w:pPr>
    </w:lvl>
    <w:lvl w:ilvl="5" w:tplc="0415001B">
      <w:start w:val="1"/>
      <w:numFmt w:val="lowerRoman"/>
      <w:lvlText w:val="%6."/>
      <w:lvlJc w:val="right"/>
      <w:pPr>
        <w:ind w:left="2814" w:hanging="180"/>
      </w:pPr>
    </w:lvl>
    <w:lvl w:ilvl="6" w:tplc="0415000F">
      <w:start w:val="1"/>
      <w:numFmt w:val="decimal"/>
      <w:lvlText w:val="%7."/>
      <w:lvlJc w:val="left"/>
      <w:pPr>
        <w:ind w:left="3534" w:hanging="360"/>
      </w:pPr>
    </w:lvl>
    <w:lvl w:ilvl="7" w:tplc="04150019">
      <w:start w:val="1"/>
      <w:numFmt w:val="lowerLetter"/>
      <w:lvlText w:val="%8."/>
      <w:lvlJc w:val="left"/>
      <w:pPr>
        <w:ind w:left="4254" w:hanging="360"/>
      </w:pPr>
    </w:lvl>
    <w:lvl w:ilvl="8" w:tplc="0415001B">
      <w:start w:val="1"/>
      <w:numFmt w:val="lowerRoman"/>
      <w:lvlText w:val="%9."/>
      <w:lvlJc w:val="right"/>
      <w:pPr>
        <w:ind w:left="4974" w:hanging="180"/>
      </w:pPr>
    </w:lvl>
  </w:abstractNum>
  <w:abstractNum w:abstractNumId="25" w15:restartNumberingAfterBreak="0">
    <w:nsid w:val="58212C13"/>
    <w:multiLevelType w:val="hybridMultilevel"/>
    <w:tmpl w:val="06343776"/>
    <w:lvl w:ilvl="0" w:tplc="1C204CD8">
      <w:start w:val="1"/>
      <w:numFmt w:val="decimal"/>
      <w:lvlText w:val="%1)"/>
      <w:lvlJc w:val="left"/>
      <w:pPr>
        <w:ind w:left="2291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26" w15:restartNumberingAfterBreak="0">
    <w:nsid w:val="5D124A65"/>
    <w:multiLevelType w:val="hybridMultilevel"/>
    <w:tmpl w:val="F822C1CE"/>
    <w:lvl w:ilvl="0" w:tplc="0415000F">
      <w:start w:val="1"/>
      <w:numFmt w:val="decimal"/>
      <w:lvlText w:val="%1."/>
      <w:lvlJc w:val="left"/>
      <w:pPr>
        <w:ind w:left="2291" w:hanging="360"/>
      </w:pPr>
    </w:lvl>
    <w:lvl w:ilvl="1" w:tplc="04150019">
      <w:start w:val="1"/>
      <w:numFmt w:val="lowerLetter"/>
      <w:lvlText w:val="%2."/>
      <w:lvlJc w:val="left"/>
      <w:pPr>
        <w:ind w:left="301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73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45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17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89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61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33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051" w:hanging="180"/>
      </w:pPr>
      <w:rPr>
        <w:rFonts w:cs="Times New Roman"/>
      </w:rPr>
    </w:lvl>
  </w:abstractNum>
  <w:abstractNum w:abstractNumId="27" w15:restartNumberingAfterBreak="0">
    <w:nsid w:val="5DAB3B87"/>
    <w:multiLevelType w:val="hybridMultilevel"/>
    <w:tmpl w:val="CDD86E52"/>
    <w:lvl w:ilvl="0" w:tplc="A9024FFE">
      <w:start w:val="1"/>
      <w:numFmt w:val="decimal"/>
      <w:lvlText w:val="%1)"/>
      <w:lvlJc w:val="left"/>
      <w:pPr>
        <w:ind w:left="229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E484CDD"/>
    <w:multiLevelType w:val="hybridMultilevel"/>
    <w:tmpl w:val="09485E98"/>
    <w:lvl w:ilvl="0" w:tplc="D720A210">
      <w:start w:val="7"/>
      <w:numFmt w:val="decimal"/>
      <w:lvlText w:val="%1."/>
      <w:lvlJc w:val="left"/>
      <w:pPr>
        <w:ind w:left="1571" w:hanging="360"/>
      </w:pPr>
      <w:rPr>
        <w:rFonts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9" w15:restartNumberingAfterBreak="0">
    <w:nsid w:val="60F310FD"/>
    <w:multiLevelType w:val="hybridMultilevel"/>
    <w:tmpl w:val="C78018E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07F7FAC"/>
    <w:multiLevelType w:val="hybridMultilevel"/>
    <w:tmpl w:val="8948140A"/>
    <w:lvl w:ilvl="0" w:tplc="B94E5508">
      <w:start w:val="1"/>
      <w:numFmt w:val="decimal"/>
      <w:lvlText w:val="%1)"/>
      <w:lvlJc w:val="left"/>
      <w:pPr>
        <w:ind w:left="177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1" w15:restartNumberingAfterBreak="0">
    <w:nsid w:val="714F233F"/>
    <w:multiLevelType w:val="hybridMultilevel"/>
    <w:tmpl w:val="E25C611A"/>
    <w:lvl w:ilvl="0" w:tplc="04150011">
      <w:start w:val="1"/>
      <w:numFmt w:val="decimal"/>
      <w:lvlText w:val="%1)"/>
      <w:lvlJc w:val="left"/>
      <w:pPr>
        <w:ind w:left="3297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401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73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545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617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89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761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833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9057" w:hanging="180"/>
      </w:pPr>
      <w:rPr>
        <w:rFonts w:cs="Times New Roman"/>
      </w:rPr>
    </w:lvl>
  </w:abstractNum>
  <w:abstractNum w:abstractNumId="32" w15:restartNumberingAfterBreak="0">
    <w:nsid w:val="7A2C46F7"/>
    <w:multiLevelType w:val="hybridMultilevel"/>
    <w:tmpl w:val="648A8148"/>
    <w:lvl w:ilvl="0" w:tplc="04150011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1"/>
  </w:num>
  <w:num w:numId="3">
    <w:abstractNumId w:val="2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"/>
  </w:num>
  <w:num w:numId="32">
    <w:abstractNumId w:val="16"/>
  </w:num>
  <w:num w:numId="33">
    <w:abstractNumId w:val="17"/>
  </w:num>
  <w:num w:numId="34">
    <w:abstractNumId w:val="23"/>
  </w:num>
  <w:num w:numId="35">
    <w:abstractNumId w:val="14"/>
  </w:num>
  <w:num w:numId="36">
    <w:abstractNumId w:val="8"/>
  </w:num>
  <w:num w:numId="37">
    <w:abstractNumId w:val="10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E30"/>
    <w:rsid w:val="0012328B"/>
    <w:rsid w:val="001419B3"/>
    <w:rsid w:val="00142E30"/>
    <w:rsid w:val="001E34E1"/>
    <w:rsid w:val="002C0B2C"/>
    <w:rsid w:val="00313916"/>
    <w:rsid w:val="003849A4"/>
    <w:rsid w:val="00403585"/>
    <w:rsid w:val="004428A0"/>
    <w:rsid w:val="004620A6"/>
    <w:rsid w:val="004C6FD7"/>
    <w:rsid w:val="005F7794"/>
    <w:rsid w:val="006235B7"/>
    <w:rsid w:val="00684FDF"/>
    <w:rsid w:val="006B111B"/>
    <w:rsid w:val="00757E0F"/>
    <w:rsid w:val="007669F2"/>
    <w:rsid w:val="007824FA"/>
    <w:rsid w:val="00823D62"/>
    <w:rsid w:val="008734E7"/>
    <w:rsid w:val="009E071D"/>
    <w:rsid w:val="00A141C2"/>
    <w:rsid w:val="00B321B8"/>
    <w:rsid w:val="00B55631"/>
    <w:rsid w:val="00B84762"/>
    <w:rsid w:val="00BA76CD"/>
    <w:rsid w:val="00BB4F5D"/>
    <w:rsid w:val="00BC0763"/>
    <w:rsid w:val="00BD018C"/>
    <w:rsid w:val="00C50B9F"/>
    <w:rsid w:val="00C61C2B"/>
    <w:rsid w:val="00D53842"/>
    <w:rsid w:val="00E97A65"/>
    <w:rsid w:val="00F0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902F20-DC05-4ED7-9F74-9400A0C0E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018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D018C"/>
    <w:rPr>
      <w:color w:val="0000FF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D018C"/>
    <w:pPr>
      <w:spacing w:after="0" w:line="240" w:lineRule="auto"/>
      <w:ind w:left="1208" w:hanging="357"/>
      <w:jc w:val="both"/>
    </w:pPr>
    <w:rPr>
      <w:rFonts w:ascii="Calibri" w:eastAsia="Calibri" w:hAnsi="Calibri" w:cs="Times New Roman"/>
      <w:kern w:val="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018C"/>
    <w:rPr>
      <w:rFonts w:ascii="Calibri" w:eastAsia="Calibri" w:hAnsi="Calibri" w:cs="Times New Roman"/>
      <w:kern w:val="2"/>
      <w:sz w:val="20"/>
      <w:szCs w:val="20"/>
    </w:rPr>
  </w:style>
  <w:style w:type="paragraph" w:styleId="Akapitzlist">
    <w:name w:val="List Paragraph"/>
    <w:basedOn w:val="Normalny"/>
    <w:uiPriority w:val="1"/>
    <w:qFormat/>
    <w:rsid w:val="00BD018C"/>
    <w:pPr>
      <w:spacing w:after="0" w:line="240" w:lineRule="auto"/>
      <w:ind w:left="720" w:hanging="357"/>
      <w:contextualSpacing/>
      <w:jc w:val="both"/>
    </w:pPr>
    <w:rPr>
      <w:rFonts w:ascii="Calibri" w:eastAsia="Calibri" w:hAnsi="Calibri" w:cs="Times New Roman"/>
      <w:kern w:val="2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D018C"/>
    <w:rPr>
      <w:rFonts w:ascii="Times New Roman" w:hAnsi="Times New Roman" w:cs="Times New Roman" w:hint="default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B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111B"/>
  </w:style>
  <w:style w:type="paragraph" w:styleId="Stopka">
    <w:name w:val="footer"/>
    <w:basedOn w:val="Normalny"/>
    <w:link w:val="StopkaZnak"/>
    <w:uiPriority w:val="99"/>
    <w:unhideWhenUsed/>
    <w:rsid w:val="006B1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111B"/>
  </w:style>
  <w:style w:type="paragraph" w:styleId="Tekstdymka">
    <w:name w:val="Balloon Text"/>
    <w:basedOn w:val="Normalny"/>
    <w:link w:val="TekstdymkaZnak"/>
    <w:uiPriority w:val="99"/>
    <w:semiHidden/>
    <w:unhideWhenUsed/>
    <w:rsid w:val="006235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35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13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%23/act/18316848/336264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zspwilcza@pilchowice.home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%23/act/16794487/3229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6C296A-4C4D-4E25-AB3F-1A483FD17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11</Pages>
  <Words>4403</Words>
  <Characters>26424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Pedagog</dc:creator>
  <cp:keywords/>
  <dc:description/>
  <cp:lastModifiedBy>Pedagog</cp:lastModifiedBy>
  <cp:revision>21</cp:revision>
  <cp:lastPrinted>2025-05-08T07:14:00Z</cp:lastPrinted>
  <dcterms:created xsi:type="dcterms:W3CDTF">2024-02-27T09:42:00Z</dcterms:created>
  <dcterms:modified xsi:type="dcterms:W3CDTF">2026-09-04T09:06:00Z</dcterms:modified>
</cp:coreProperties>
</file>